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20" w:rsidRDefault="002A2927" w:rsidP="00C10C34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>У</w:t>
      </w:r>
      <w:r w:rsidR="00A509A8" w:rsidRPr="00C10C34">
        <w:rPr>
          <w:rFonts w:ascii="Times New Roman" w:eastAsia="Arial Unicode MS" w:hAnsi="Times New Roman"/>
          <w:b/>
          <w:sz w:val="32"/>
          <w:szCs w:val="32"/>
        </w:rPr>
        <w:t>важа</w:t>
      </w:r>
      <w:r w:rsidR="00FB58D1">
        <w:rPr>
          <w:rFonts w:ascii="Times New Roman" w:eastAsia="Arial Unicode MS" w:hAnsi="Times New Roman"/>
          <w:b/>
          <w:sz w:val="32"/>
          <w:szCs w:val="32"/>
        </w:rPr>
        <w:t xml:space="preserve">емые жители и гости </w:t>
      </w:r>
      <w:r w:rsidR="009248FF">
        <w:rPr>
          <w:rFonts w:ascii="Times New Roman" w:eastAsia="Arial Unicode MS" w:hAnsi="Times New Roman"/>
          <w:b/>
          <w:sz w:val="32"/>
          <w:szCs w:val="32"/>
        </w:rPr>
        <w:t xml:space="preserve">Зазерского </w:t>
      </w:r>
      <w:r w:rsidR="009248FF" w:rsidRPr="00C10C34">
        <w:rPr>
          <w:rFonts w:ascii="Times New Roman" w:eastAsia="Arial Unicode MS" w:hAnsi="Times New Roman"/>
          <w:b/>
          <w:sz w:val="32"/>
          <w:szCs w:val="32"/>
        </w:rPr>
        <w:t>поселения</w:t>
      </w:r>
      <w:r w:rsidR="00A509A8" w:rsidRPr="00C10C34">
        <w:rPr>
          <w:rFonts w:ascii="Times New Roman" w:eastAsia="Arial Unicode MS" w:hAnsi="Times New Roman"/>
          <w:b/>
          <w:sz w:val="32"/>
          <w:szCs w:val="32"/>
        </w:rPr>
        <w:t xml:space="preserve">! </w:t>
      </w:r>
    </w:p>
    <w:p w:rsidR="00C10C34" w:rsidRPr="00C10C34" w:rsidRDefault="00C10C34" w:rsidP="00C10C34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A509A8" w:rsidRDefault="00A509A8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C10C34">
        <w:rPr>
          <w:rFonts w:ascii="Times New Roman" w:hAnsi="Times New Roman"/>
          <w:sz w:val="32"/>
          <w:szCs w:val="32"/>
        </w:rPr>
        <w:t xml:space="preserve">В соответствии c действующим Федеральным законодательством Главы администраций сельских поселений ежегодно отчитываются перед населением о своей работе, и это не просто традиция, а жизненная необходимость, поскольку </w:t>
      </w:r>
      <w:r w:rsidR="00C30EC6">
        <w:rPr>
          <w:rFonts w:ascii="Times New Roman" w:hAnsi="Times New Roman"/>
          <w:sz w:val="32"/>
          <w:szCs w:val="32"/>
        </w:rPr>
        <w:t>в</w:t>
      </w:r>
      <w:r w:rsidRPr="00C10C34">
        <w:rPr>
          <w:rFonts w:ascii="Times New Roman" w:hAnsi="Times New Roman"/>
          <w:sz w:val="32"/>
          <w:szCs w:val="32"/>
        </w:rPr>
        <w:t xml:space="preserve"> отчете наглядно видно не только то, что уже сделано, но главное, что еще нужно сделать для наших жителей.</w:t>
      </w:r>
    </w:p>
    <w:p w:rsidR="00A509A8" w:rsidRPr="00C10C34" w:rsidRDefault="00A509A8" w:rsidP="008273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10C34">
        <w:rPr>
          <w:rFonts w:ascii="Times New Roman" w:hAnsi="Times New Roman"/>
          <w:sz w:val="32"/>
          <w:szCs w:val="32"/>
        </w:rPr>
        <w:t xml:space="preserve">        Сегодн</w:t>
      </w:r>
      <w:r w:rsidR="00371C29">
        <w:rPr>
          <w:rFonts w:ascii="Times New Roman" w:hAnsi="Times New Roman"/>
          <w:sz w:val="32"/>
          <w:szCs w:val="32"/>
        </w:rPr>
        <w:t xml:space="preserve">я </w:t>
      </w:r>
      <w:r w:rsidR="009248FF">
        <w:rPr>
          <w:rFonts w:ascii="Times New Roman" w:hAnsi="Times New Roman"/>
          <w:sz w:val="32"/>
          <w:szCs w:val="32"/>
        </w:rPr>
        <w:t>мы</w:t>
      </w:r>
      <w:r w:rsidR="00371C29">
        <w:rPr>
          <w:rFonts w:ascii="Times New Roman" w:hAnsi="Times New Roman"/>
          <w:sz w:val="32"/>
          <w:szCs w:val="32"/>
        </w:rPr>
        <w:t xml:space="preserve"> подве</w:t>
      </w:r>
      <w:r w:rsidR="009248FF">
        <w:rPr>
          <w:rFonts w:ascii="Times New Roman" w:hAnsi="Times New Roman"/>
          <w:sz w:val="32"/>
          <w:szCs w:val="32"/>
        </w:rPr>
        <w:t>дем</w:t>
      </w:r>
      <w:r w:rsidR="00371C29">
        <w:rPr>
          <w:rFonts w:ascii="Times New Roman" w:hAnsi="Times New Roman"/>
          <w:sz w:val="32"/>
          <w:szCs w:val="32"/>
        </w:rPr>
        <w:t xml:space="preserve"> итоги </w:t>
      </w:r>
      <w:r w:rsidR="009248FF">
        <w:rPr>
          <w:rFonts w:ascii="Times New Roman" w:hAnsi="Times New Roman"/>
          <w:sz w:val="32"/>
          <w:szCs w:val="32"/>
        </w:rPr>
        <w:t>2</w:t>
      </w:r>
      <w:r w:rsidR="00496334">
        <w:rPr>
          <w:rFonts w:ascii="Times New Roman" w:hAnsi="Times New Roman"/>
          <w:sz w:val="32"/>
          <w:szCs w:val="32"/>
        </w:rPr>
        <w:t xml:space="preserve"> полугодия 202</w:t>
      </w:r>
      <w:r w:rsidR="009248FF">
        <w:rPr>
          <w:rFonts w:ascii="Times New Roman" w:hAnsi="Times New Roman"/>
          <w:sz w:val="32"/>
          <w:szCs w:val="32"/>
        </w:rPr>
        <w:t>1</w:t>
      </w:r>
      <w:r w:rsidRPr="00C10C34">
        <w:rPr>
          <w:rFonts w:ascii="Times New Roman" w:hAnsi="Times New Roman"/>
          <w:sz w:val="32"/>
          <w:szCs w:val="32"/>
        </w:rPr>
        <w:t xml:space="preserve"> года, оценить ту работу, которая была проделана нами для улучшения жизни в нашем поселении.</w:t>
      </w:r>
    </w:p>
    <w:p w:rsidR="00A509A8" w:rsidRPr="00C10C34" w:rsidRDefault="00A509A8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C10C34">
        <w:rPr>
          <w:rFonts w:ascii="Times New Roman" w:hAnsi="Times New Roman"/>
          <w:sz w:val="32"/>
          <w:szCs w:val="32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509A8" w:rsidRPr="00C10C34" w:rsidRDefault="00A509A8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C10C34">
        <w:rPr>
          <w:rFonts w:ascii="Times New Roman" w:hAnsi="Times New Roman"/>
          <w:sz w:val="32"/>
          <w:szCs w:val="32"/>
        </w:rPr>
        <w:t>Это, прежде всего:</w:t>
      </w:r>
    </w:p>
    <w:p w:rsidR="00A509A8" w:rsidRPr="00C10C34" w:rsidRDefault="006D03D1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A509A8" w:rsidRPr="00C10C34">
        <w:rPr>
          <w:rFonts w:ascii="Times New Roman" w:hAnsi="Times New Roman"/>
          <w:sz w:val="32"/>
          <w:szCs w:val="32"/>
        </w:rPr>
        <w:t xml:space="preserve"> исполнение бюджета поселения;</w:t>
      </w:r>
    </w:p>
    <w:p w:rsidR="00A509A8" w:rsidRPr="00C10C34" w:rsidRDefault="006D03D1" w:rsidP="006D03D1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A509A8" w:rsidRPr="00C10C34">
        <w:rPr>
          <w:rFonts w:ascii="Times New Roman" w:hAnsi="Times New Roman"/>
          <w:sz w:val="32"/>
          <w:szCs w:val="32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A509A8" w:rsidRPr="00C10C34" w:rsidRDefault="006D03D1" w:rsidP="006D03D1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A509A8" w:rsidRPr="00C10C34">
        <w:rPr>
          <w:rFonts w:ascii="Times New Roman" w:hAnsi="Times New Roman"/>
          <w:sz w:val="32"/>
          <w:szCs w:val="32"/>
        </w:rPr>
        <w:t>обеспечение первичных мер пожарной безопасности</w:t>
      </w:r>
      <w:r>
        <w:rPr>
          <w:rFonts w:ascii="Times New Roman" w:hAnsi="Times New Roman"/>
          <w:sz w:val="32"/>
          <w:szCs w:val="32"/>
        </w:rPr>
        <w:t>.</w:t>
      </w:r>
    </w:p>
    <w:p w:rsidR="00A509A8" w:rsidRDefault="00A509A8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C10C34">
        <w:rPr>
          <w:rFonts w:ascii="Times New Roman" w:hAnsi="Times New Roman"/>
          <w:sz w:val="32"/>
          <w:szCs w:val="32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приема главы и депутатов, информация о проведении публичных слушаний и заключения по результатам их проведения, новости поселения, объявления, наши успехи и достижения, а также проблемы, над которыми мы работаем.</w:t>
      </w:r>
    </w:p>
    <w:p w:rsidR="006D03D1" w:rsidRDefault="006D03D1" w:rsidP="00FB58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B58D1" w:rsidRPr="009A2B3A" w:rsidRDefault="00FB58D1" w:rsidP="00FB58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A2B3A">
        <w:rPr>
          <w:b/>
          <w:bCs/>
          <w:i/>
          <w:iCs/>
          <w:color w:val="000000"/>
          <w:sz w:val="28"/>
          <w:szCs w:val="28"/>
        </w:rPr>
        <w:t>Общая информация</w:t>
      </w:r>
    </w:p>
    <w:p w:rsidR="009248FF" w:rsidRDefault="00C30EC6" w:rsidP="00FB58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B3A">
        <w:rPr>
          <w:color w:val="000000"/>
          <w:sz w:val="28"/>
          <w:szCs w:val="28"/>
        </w:rPr>
        <w:t>О</w:t>
      </w:r>
      <w:r w:rsidR="009248FF" w:rsidRPr="009A2B3A">
        <w:rPr>
          <w:color w:val="000000"/>
          <w:sz w:val="28"/>
          <w:szCs w:val="28"/>
        </w:rPr>
        <w:t>бщая</w:t>
      </w:r>
      <w:r>
        <w:rPr>
          <w:color w:val="000000"/>
          <w:sz w:val="28"/>
          <w:szCs w:val="28"/>
        </w:rPr>
        <w:t xml:space="preserve"> </w:t>
      </w:r>
      <w:r w:rsidR="009248FF" w:rsidRPr="009A2B3A">
        <w:rPr>
          <w:color w:val="000000"/>
          <w:sz w:val="28"/>
          <w:szCs w:val="28"/>
        </w:rPr>
        <w:t>площадь поселения</w:t>
      </w:r>
      <w:r w:rsidR="00FB58D1" w:rsidRPr="009A2B3A">
        <w:rPr>
          <w:color w:val="000000"/>
          <w:sz w:val="28"/>
          <w:szCs w:val="28"/>
        </w:rPr>
        <w:t xml:space="preserve"> составляет 2</w:t>
      </w:r>
      <w:r w:rsidR="009248FF">
        <w:rPr>
          <w:color w:val="000000"/>
          <w:sz w:val="28"/>
          <w:szCs w:val="28"/>
        </w:rPr>
        <w:t>8747</w:t>
      </w:r>
      <w:r w:rsidR="00573415">
        <w:rPr>
          <w:color w:val="000000"/>
          <w:sz w:val="28"/>
          <w:szCs w:val="28"/>
        </w:rPr>
        <w:t xml:space="preserve">га. </w:t>
      </w:r>
      <w:r w:rsidR="009248FF">
        <w:rPr>
          <w:color w:val="000000"/>
          <w:sz w:val="28"/>
          <w:szCs w:val="28"/>
        </w:rPr>
        <w:t xml:space="preserve">Численность </w:t>
      </w:r>
      <w:r w:rsidR="009248FF" w:rsidRPr="009A2B3A">
        <w:rPr>
          <w:color w:val="000000"/>
          <w:sz w:val="28"/>
          <w:szCs w:val="28"/>
        </w:rPr>
        <w:t>населения</w:t>
      </w:r>
      <w:r w:rsidR="00FB58D1" w:rsidRPr="009A2B3A">
        <w:rPr>
          <w:color w:val="000000"/>
          <w:sz w:val="28"/>
          <w:szCs w:val="28"/>
        </w:rPr>
        <w:t xml:space="preserve"> </w:t>
      </w:r>
      <w:r w:rsidR="00B7635F" w:rsidRPr="00CB40E8">
        <w:rPr>
          <w:color w:val="000000"/>
          <w:sz w:val="28"/>
          <w:szCs w:val="28"/>
        </w:rPr>
        <w:t xml:space="preserve">составляет </w:t>
      </w:r>
      <w:r w:rsidR="009248FF">
        <w:rPr>
          <w:color w:val="000000"/>
          <w:sz w:val="28"/>
          <w:szCs w:val="28"/>
        </w:rPr>
        <w:t>1522</w:t>
      </w:r>
      <w:r w:rsidR="00CB40E8" w:rsidRPr="00CB40E8">
        <w:rPr>
          <w:color w:val="000000"/>
          <w:sz w:val="28"/>
          <w:szCs w:val="28"/>
        </w:rPr>
        <w:t xml:space="preserve"> ч</w:t>
      </w:r>
      <w:r w:rsidR="00FB58D1" w:rsidRPr="00CB40E8">
        <w:rPr>
          <w:color w:val="000000"/>
          <w:sz w:val="28"/>
          <w:szCs w:val="28"/>
        </w:rPr>
        <w:t>еловек</w:t>
      </w:r>
      <w:r w:rsidR="009248FF">
        <w:rPr>
          <w:color w:val="000000"/>
          <w:sz w:val="28"/>
          <w:szCs w:val="28"/>
        </w:rPr>
        <w:t>а.</w:t>
      </w:r>
    </w:p>
    <w:p w:rsidR="006D03D1" w:rsidRDefault="00FB58D1" w:rsidP="00FB58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B3A">
        <w:rPr>
          <w:color w:val="000000"/>
          <w:sz w:val="28"/>
          <w:szCs w:val="28"/>
        </w:rPr>
        <w:t xml:space="preserve">        </w:t>
      </w:r>
      <w:r w:rsidR="00461A53">
        <w:rPr>
          <w:color w:val="000000"/>
          <w:sz w:val="28"/>
          <w:szCs w:val="28"/>
        </w:rPr>
        <w:t xml:space="preserve"> </w:t>
      </w:r>
      <w:r w:rsidRPr="009A2B3A">
        <w:rPr>
          <w:color w:val="000000"/>
          <w:sz w:val="28"/>
          <w:szCs w:val="28"/>
        </w:rPr>
        <w:t xml:space="preserve">В состав </w:t>
      </w:r>
      <w:r w:rsidR="009248FF">
        <w:rPr>
          <w:color w:val="000000"/>
          <w:sz w:val="28"/>
          <w:szCs w:val="28"/>
        </w:rPr>
        <w:t>Зазерск</w:t>
      </w:r>
      <w:r w:rsidRPr="009A2B3A">
        <w:rPr>
          <w:color w:val="000000"/>
          <w:sz w:val="28"/>
          <w:szCs w:val="28"/>
        </w:rPr>
        <w:t xml:space="preserve">ого сельского поселения входят </w:t>
      </w:r>
      <w:r w:rsidR="009248FF">
        <w:rPr>
          <w:color w:val="000000"/>
          <w:sz w:val="28"/>
          <w:szCs w:val="28"/>
        </w:rPr>
        <w:t>5</w:t>
      </w:r>
      <w:r w:rsidRPr="009A2B3A">
        <w:rPr>
          <w:color w:val="000000"/>
          <w:sz w:val="28"/>
          <w:szCs w:val="28"/>
        </w:rPr>
        <w:t xml:space="preserve"> населенных пунктов</w:t>
      </w:r>
      <w:r w:rsidR="006D03D1">
        <w:rPr>
          <w:color w:val="000000"/>
          <w:sz w:val="28"/>
          <w:szCs w:val="28"/>
        </w:rPr>
        <w:t>:</w:t>
      </w:r>
    </w:p>
    <w:p w:rsidR="00FB58D1" w:rsidRPr="009A2B3A" w:rsidRDefault="006D03D1" w:rsidP="00FB58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х.Кухтачев, х.Кустоватов, х.Зазерский, х.Дымков, х.Араканцев</w:t>
      </w:r>
      <w:r w:rsidR="00FB58D1" w:rsidRPr="009A2B3A">
        <w:rPr>
          <w:color w:val="000000"/>
          <w:sz w:val="28"/>
          <w:szCs w:val="28"/>
        </w:rPr>
        <w:t>.</w:t>
      </w:r>
    </w:p>
    <w:p w:rsidR="00461A53" w:rsidRDefault="00461A53" w:rsidP="00FB58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B58D1" w:rsidRPr="00B7635F" w:rsidRDefault="00FB58D1" w:rsidP="00FB58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B7635F">
        <w:rPr>
          <w:b/>
          <w:bCs/>
          <w:i/>
          <w:iCs/>
          <w:color w:val="000000"/>
          <w:sz w:val="28"/>
          <w:szCs w:val="28"/>
        </w:rPr>
        <w:t>Демографическая ситуация</w:t>
      </w:r>
    </w:p>
    <w:p w:rsidR="00FB58D1" w:rsidRPr="00B7635F" w:rsidRDefault="00FB58D1" w:rsidP="00FB58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635F">
        <w:rPr>
          <w:rFonts w:ascii="Times New Roman" w:hAnsi="Times New Roman"/>
          <w:color w:val="000000"/>
          <w:sz w:val="28"/>
          <w:szCs w:val="28"/>
        </w:rPr>
        <w:t>Демогра</w:t>
      </w:r>
      <w:r w:rsidR="00496334">
        <w:rPr>
          <w:rFonts w:ascii="Times New Roman" w:hAnsi="Times New Roman"/>
          <w:color w:val="000000"/>
          <w:sz w:val="28"/>
          <w:szCs w:val="28"/>
        </w:rPr>
        <w:t>фическая ситуация за 202</w:t>
      </w:r>
      <w:r w:rsidR="009248FF">
        <w:rPr>
          <w:rFonts w:ascii="Times New Roman" w:hAnsi="Times New Roman"/>
          <w:color w:val="000000"/>
          <w:sz w:val="28"/>
          <w:szCs w:val="28"/>
        </w:rPr>
        <w:t>1</w:t>
      </w:r>
      <w:r w:rsidR="0057341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B7635F">
        <w:rPr>
          <w:rFonts w:ascii="Times New Roman" w:hAnsi="Times New Roman"/>
          <w:color w:val="000000"/>
          <w:sz w:val="28"/>
          <w:szCs w:val="28"/>
        </w:rPr>
        <w:t>:</w:t>
      </w:r>
    </w:p>
    <w:p w:rsidR="00FB58D1" w:rsidRPr="00CB40E8" w:rsidRDefault="006D03D1" w:rsidP="00FB58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B40E8">
        <w:rPr>
          <w:rFonts w:ascii="Times New Roman" w:hAnsi="Times New Roman"/>
          <w:color w:val="000000"/>
          <w:sz w:val="28"/>
          <w:szCs w:val="28"/>
        </w:rPr>
        <w:t xml:space="preserve">        родилось – </w:t>
      </w:r>
      <w:r w:rsidR="009248FF">
        <w:rPr>
          <w:rFonts w:ascii="Times New Roman" w:hAnsi="Times New Roman"/>
          <w:color w:val="000000"/>
          <w:sz w:val="28"/>
          <w:szCs w:val="28"/>
        </w:rPr>
        <w:t>6</w:t>
      </w:r>
      <w:r w:rsidR="00FB58D1" w:rsidRPr="00CB40E8">
        <w:rPr>
          <w:rFonts w:ascii="Times New Roman" w:hAnsi="Times New Roman"/>
          <w:color w:val="000000"/>
          <w:sz w:val="28"/>
          <w:szCs w:val="28"/>
        </w:rPr>
        <w:t xml:space="preserve"> человек;</w:t>
      </w:r>
    </w:p>
    <w:p w:rsidR="00FB58D1" w:rsidRDefault="006D03D1" w:rsidP="00FB58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248FF">
        <w:rPr>
          <w:rFonts w:ascii="Times New Roman" w:hAnsi="Times New Roman"/>
          <w:color w:val="000000"/>
          <w:sz w:val="28"/>
          <w:szCs w:val="28"/>
        </w:rPr>
        <w:t>         умерло –   35</w:t>
      </w:r>
      <w:r w:rsidR="00FB58D1" w:rsidRPr="00CB40E8">
        <w:rPr>
          <w:rFonts w:ascii="Times New Roman" w:hAnsi="Times New Roman"/>
          <w:color w:val="000000"/>
          <w:sz w:val="28"/>
          <w:szCs w:val="28"/>
        </w:rPr>
        <w:t xml:space="preserve"> человек;</w:t>
      </w:r>
    </w:p>
    <w:p w:rsidR="00FB58D1" w:rsidRDefault="00FB58D1" w:rsidP="00FB58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A53" w:rsidRDefault="00FB58D1" w:rsidP="00461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997">
        <w:rPr>
          <w:rFonts w:ascii="Times New Roman" w:hAnsi="Times New Roman"/>
          <w:sz w:val="28"/>
          <w:szCs w:val="28"/>
        </w:rPr>
        <w:t>На территории поселения осуществляют свою деятельност</w:t>
      </w:r>
      <w:r w:rsidR="000122EE">
        <w:rPr>
          <w:rFonts w:ascii="Times New Roman" w:hAnsi="Times New Roman"/>
          <w:sz w:val="28"/>
          <w:szCs w:val="28"/>
        </w:rPr>
        <w:t xml:space="preserve">ь </w:t>
      </w:r>
      <w:r w:rsidRPr="00386997">
        <w:rPr>
          <w:rFonts w:ascii="Times New Roman" w:hAnsi="Times New Roman"/>
          <w:sz w:val="28"/>
          <w:szCs w:val="28"/>
        </w:rPr>
        <w:t>О</w:t>
      </w:r>
      <w:r w:rsidR="009248FF">
        <w:rPr>
          <w:rFonts w:ascii="Times New Roman" w:hAnsi="Times New Roman"/>
          <w:sz w:val="28"/>
          <w:szCs w:val="28"/>
        </w:rPr>
        <w:t>А</w:t>
      </w:r>
      <w:r w:rsidRPr="00386997">
        <w:rPr>
          <w:rFonts w:ascii="Times New Roman" w:hAnsi="Times New Roman"/>
          <w:sz w:val="28"/>
          <w:szCs w:val="28"/>
        </w:rPr>
        <w:t>О «З</w:t>
      </w:r>
      <w:r w:rsidR="009248FF">
        <w:rPr>
          <w:rFonts w:ascii="Times New Roman" w:hAnsi="Times New Roman"/>
          <w:sz w:val="28"/>
          <w:szCs w:val="28"/>
        </w:rPr>
        <w:t>азерское</w:t>
      </w:r>
      <w:r w:rsidRPr="00386997">
        <w:rPr>
          <w:rFonts w:ascii="Times New Roman" w:hAnsi="Times New Roman"/>
          <w:sz w:val="28"/>
          <w:szCs w:val="28"/>
        </w:rPr>
        <w:t xml:space="preserve">», </w:t>
      </w:r>
      <w:r w:rsidR="00C30EC6">
        <w:rPr>
          <w:rFonts w:ascii="Times New Roman" w:hAnsi="Times New Roman"/>
          <w:sz w:val="28"/>
          <w:szCs w:val="28"/>
        </w:rPr>
        <w:t xml:space="preserve">15 КФХ, </w:t>
      </w:r>
      <w:r w:rsidR="00943A07">
        <w:rPr>
          <w:rFonts w:ascii="Times New Roman" w:hAnsi="Times New Roman"/>
          <w:sz w:val="28"/>
          <w:szCs w:val="28"/>
        </w:rPr>
        <w:t>И</w:t>
      </w:r>
      <w:r w:rsidR="000122EE">
        <w:rPr>
          <w:rFonts w:ascii="Times New Roman" w:hAnsi="Times New Roman"/>
          <w:sz w:val="28"/>
          <w:szCs w:val="28"/>
        </w:rPr>
        <w:t>П 10</w:t>
      </w:r>
      <w:r w:rsidR="009248FF">
        <w:rPr>
          <w:rFonts w:ascii="Times New Roman" w:hAnsi="Times New Roman"/>
          <w:sz w:val="28"/>
          <w:szCs w:val="28"/>
        </w:rPr>
        <w:t>.</w:t>
      </w:r>
    </w:p>
    <w:p w:rsidR="00FB58D1" w:rsidRPr="00D17830" w:rsidRDefault="00FB58D1" w:rsidP="00461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A53">
        <w:rPr>
          <w:rFonts w:ascii="Times New Roman" w:hAnsi="Times New Roman"/>
          <w:sz w:val="28"/>
          <w:szCs w:val="28"/>
        </w:rPr>
        <w:t xml:space="preserve">На территории поселения находится </w:t>
      </w:r>
      <w:r w:rsidR="000122EE" w:rsidRPr="00461A53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0122EE" w:rsidRPr="00461A53">
        <w:rPr>
          <w:rFonts w:ascii="Times New Roman" w:hAnsi="Times New Roman"/>
          <w:sz w:val="28"/>
          <w:szCs w:val="28"/>
        </w:rPr>
        <w:t>Фапа</w:t>
      </w:r>
      <w:proofErr w:type="spellEnd"/>
      <w:r w:rsidR="000122EE" w:rsidRPr="00461A53">
        <w:rPr>
          <w:rFonts w:ascii="Times New Roman" w:hAnsi="Times New Roman"/>
          <w:sz w:val="28"/>
          <w:szCs w:val="28"/>
        </w:rPr>
        <w:t xml:space="preserve">, МБОУ Зазерская СОШ, </w:t>
      </w:r>
      <w:r w:rsidR="000122EE" w:rsidRPr="00D17830">
        <w:rPr>
          <w:rFonts w:ascii="Times New Roman" w:hAnsi="Times New Roman"/>
          <w:sz w:val="28"/>
          <w:szCs w:val="28"/>
        </w:rPr>
        <w:t>2 дошкольные группы</w:t>
      </w:r>
      <w:r w:rsidRPr="00D17830">
        <w:rPr>
          <w:rFonts w:ascii="Times New Roman" w:hAnsi="Times New Roman"/>
          <w:sz w:val="28"/>
          <w:szCs w:val="28"/>
        </w:rPr>
        <w:t>.</w:t>
      </w:r>
    </w:p>
    <w:p w:rsidR="00943A07" w:rsidRDefault="00FB58D1" w:rsidP="00943A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B3A">
        <w:rPr>
          <w:color w:val="000000"/>
          <w:sz w:val="28"/>
          <w:szCs w:val="28"/>
        </w:rPr>
        <w:lastRenderedPageBreak/>
        <w:t> </w:t>
      </w:r>
      <w:r w:rsidR="006D03D1">
        <w:rPr>
          <w:color w:val="000000"/>
          <w:sz w:val="28"/>
          <w:szCs w:val="28"/>
        </w:rPr>
        <w:t xml:space="preserve"> </w:t>
      </w:r>
      <w:r w:rsidRPr="009A2B3A">
        <w:rPr>
          <w:color w:val="000000"/>
          <w:sz w:val="28"/>
          <w:szCs w:val="28"/>
        </w:rPr>
        <w:t xml:space="preserve">В настоящее время на территории поселения работают </w:t>
      </w:r>
      <w:r w:rsidR="000122EE">
        <w:rPr>
          <w:color w:val="000000"/>
          <w:sz w:val="28"/>
          <w:szCs w:val="28"/>
        </w:rPr>
        <w:t>13</w:t>
      </w:r>
      <w:r w:rsidRPr="009A2B3A">
        <w:rPr>
          <w:color w:val="000000"/>
          <w:sz w:val="28"/>
          <w:szCs w:val="28"/>
        </w:rPr>
        <w:t xml:space="preserve"> торговых точек</w:t>
      </w:r>
      <w:r w:rsidR="00461A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</w:t>
      </w:r>
      <w:r w:rsidRPr="009A2B3A">
        <w:rPr>
          <w:color w:val="000000"/>
          <w:sz w:val="28"/>
          <w:szCs w:val="28"/>
        </w:rPr>
        <w:t xml:space="preserve">существляют свою деятельность </w:t>
      </w:r>
      <w:r w:rsidR="00943A07">
        <w:rPr>
          <w:color w:val="000000"/>
          <w:sz w:val="28"/>
          <w:szCs w:val="28"/>
        </w:rPr>
        <w:t>5</w:t>
      </w:r>
      <w:r w:rsidR="00943A07" w:rsidRPr="009A2B3A">
        <w:rPr>
          <w:color w:val="000000"/>
          <w:sz w:val="28"/>
          <w:szCs w:val="28"/>
        </w:rPr>
        <w:t xml:space="preserve"> индивидуальных</w:t>
      </w:r>
      <w:r w:rsidRPr="009A2B3A">
        <w:rPr>
          <w:color w:val="000000"/>
          <w:sz w:val="28"/>
          <w:szCs w:val="28"/>
        </w:rPr>
        <w:t xml:space="preserve"> предпринимателей</w:t>
      </w:r>
      <w:r>
        <w:rPr>
          <w:color w:val="000000"/>
          <w:sz w:val="28"/>
          <w:szCs w:val="28"/>
        </w:rPr>
        <w:t xml:space="preserve">, </w:t>
      </w:r>
      <w:r w:rsidRPr="009A2B3A">
        <w:rPr>
          <w:color w:val="000000"/>
          <w:sz w:val="28"/>
          <w:szCs w:val="28"/>
        </w:rPr>
        <w:t xml:space="preserve">Тацинское РАЙПО, </w:t>
      </w:r>
      <w:r w:rsidR="00943A07" w:rsidRPr="00386997">
        <w:rPr>
          <w:sz w:val="28"/>
          <w:szCs w:val="28"/>
        </w:rPr>
        <w:t>ООО «</w:t>
      </w:r>
      <w:r w:rsidR="00943A07">
        <w:rPr>
          <w:sz w:val="28"/>
          <w:szCs w:val="28"/>
        </w:rPr>
        <w:t>Эллада».</w:t>
      </w:r>
    </w:p>
    <w:p w:rsidR="00FB58D1" w:rsidRDefault="00461A53" w:rsidP="00943A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8D1" w:rsidRPr="009A2B3A">
        <w:rPr>
          <w:sz w:val="28"/>
          <w:szCs w:val="28"/>
        </w:rPr>
        <w:t xml:space="preserve">На территории поселения </w:t>
      </w:r>
      <w:r w:rsidR="00FB58D1">
        <w:rPr>
          <w:sz w:val="28"/>
          <w:szCs w:val="28"/>
        </w:rPr>
        <w:t>действуют</w:t>
      </w:r>
      <w:r w:rsidR="00FB58D1" w:rsidRPr="009A2B3A">
        <w:rPr>
          <w:sz w:val="28"/>
          <w:szCs w:val="28"/>
        </w:rPr>
        <w:t xml:space="preserve"> </w:t>
      </w:r>
      <w:r w:rsidR="00D17830">
        <w:rPr>
          <w:sz w:val="28"/>
          <w:szCs w:val="28"/>
        </w:rPr>
        <w:t>2</w:t>
      </w:r>
      <w:r w:rsidR="00943A07">
        <w:rPr>
          <w:sz w:val="28"/>
          <w:szCs w:val="28"/>
        </w:rPr>
        <w:t xml:space="preserve"> отделени</w:t>
      </w:r>
      <w:r w:rsidR="00D17830">
        <w:rPr>
          <w:sz w:val="28"/>
          <w:szCs w:val="28"/>
        </w:rPr>
        <w:t>я</w:t>
      </w:r>
      <w:r w:rsidR="00943A07">
        <w:rPr>
          <w:sz w:val="28"/>
          <w:szCs w:val="28"/>
        </w:rPr>
        <w:t xml:space="preserve"> почтовой</w:t>
      </w:r>
      <w:r w:rsidR="00FB58D1" w:rsidRPr="009A2B3A">
        <w:rPr>
          <w:sz w:val="28"/>
          <w:szCs w:val="28"/>
        </w:rPr>
        <w:t xml:space="preserve"> связи, АТС, </w:t>
      </w:r>
      <w:r w:rsidR="00943A07" w:rsidRPr="009A2B3A">
        <w:rPr>
          <w:sz w:val="28"/>
          <w:szCs w:val="28"/>
        </w:rPr>
        <w:t>вышка сотовой</w:t>
      </w:r>
      <w:r w:rsidR="00943A07">
        <w:rPr>
          <w:sz w:val="28"/>
          <w:szCs w:val="28"/>
        </w:rPr>
        <w:t xml:space="preserve"> связи Билайн </w:t>
      </w:r>
      <w:r w:rsidR="006D03D1" w:rsidRPr="009A2B3A">
        <w:rPr>
          <w:sz w:val="28"/>
          <w:szCs w:val="28"/>
        </w:rPr>
        <w:t>и Теле</w:t>
      </w:r>
      <w:r w:rsidR="00C30EC6">
        <w:rPr>
          <w:sz w:val="28"/>
          <w:szCs w:val="28"/>
        </w:rPr>
        <w:t>-</w:t>
      </w:r>
      <w:r w:rsidR="00FB58D1" w:rsidRPr="009A2B3A">
        <w:rPr>
          <w:sz w:val="28"/>
          <w:szCs w:val="28"/>
        </w:rPr>
        <w:t>2</w:t>
      </w:r>
      <w:r w:rsidR="00FB58D1">
        <w:rPr>
          <w:sz w:val="28"/>
          <w:szCs w:val="28"/>
        </w:rPr>
        <w:t>.</w:t>
      </w:r>
    </w:p>
    <w:p w:rsidR="00A509A8" w:rsidRPr="00D17830" w:rsidRDefault="00461A53" w:rsidP="00C30EC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09A8" w:rsidRPr="00D17830">
        <w:rPr>
          <w:rFonts w:ascii="Times New Roman" w:hAnsi="Times New Roman"/>
          <w:sz w:val="32"/>
          <w:szCs w:val="32"/>
        </w:rPr>
        <w:t>В соответствии с Федеральным законом «О порядке рассмотрения обращений граждан в РФ» в администрации организован личный прием жителей главой</w:t>
      </w:r>
      <w:r w:rsidR="00C30EC6">
        <w:rPr>
          <w:rFonts w:ascii="Times New Roman" w:hAnsi="Times New Roman"/>
          <w:sz w:val="32"/>
          <w:szCs w:val="32"/>
        </w:rPr>
        <w:t xml:space="preserve"> администрации</w:t>
      </w:r>
      <w:r w:rsidR="00A509A8" w:rsidRPr="00D17830">
        <w:rPr>
          <w:rFonts w:ascii="Times New Roman" w:hAnsi="Times New Roman"/>
          <w:sz w:val="32"/>
          <w:szCs w:val="32"/>
        </w:rPr>
        <w:t xml:space="preserve"> и депутатами. За </w:t>
      </w:r>
      <w:r w:rsidR="00496334" w:rsidRPr="00D17830">
        <w:rPr>
          <w:rFonts w:ascii="Times New Roman" w:hAnsi="Times New Roman"/>
          <w:sz w:val="32"/>
          <w:szCs w:val="32"/>
        </w:rPr>
        <w:t>202</w:t>
      </w:r>
      <w:r w:rsidR="00943A07" w:rsidRPr="00D17830">
        <w:rPr>
          <w:rFonts w:ascii="Times New Roman" w:hAnsi="Times New Roman"/>
          <w:sz w:val="32"/>
          <w:szCs w:val="32"/>
        </w:rPr>
        <w:t>1</w:t>
      </w:r>
      <w:r w:rsidR="00A509A8" w:rsidRPr="00D17830">
        <w:rPr>
          <w:rFonts w:ascii="Times New Roman" w:hAnsi="Times New Roman"/>
          <w:sz w:val="32"/>
          <w:szCs w:val="32"/>
        </w:rPr>
        <w:t xml:space="preserve"> год поступило </w:t>
      </w:r>
      <w:r w:rsidR="00496334" w:rsidRPr="00D17830">
        <w:rPr>
          <w:rFonts w:ascii="Times New Roman" w:hAnsi="Times New Roman"/>
          <w:sz w:val="32"/>
          <w:szCs w:val="32"/>
        </w:rPr>
        <w:t>15</w:t>
      </w:r>
      <w:r w:rsidR="00C44AFB" w:rsidRPr="00D17830">
        <w:rPr>
          <w:rFonts w:ascii="Times New Roman" w:hAnsi="Times New Roman"/>
          <w:sz w:val="32"/>
          <w:szCs w:val="32"/>
        </w:rPr>
        <w:t xml:space="preserve"> устных, </w:t>
      </w:r>
      <w:r w:rsidR="00A509A8" w:rsidRPr="00D17830">
        <w:rPr>
          <w:rFonts w:ascii="Times New Roman" w:hAnsi="Times New Roman"/>
          <w:sz w:val="32"/>
          <w:szCs w:val="32"/>
        </w:rPr>
        <w:t xml:space="preserve">письменных обращений и заявлений. На все обращения и заявления в установленные сроки даны ответы и разъяснения. Анализ показал, что чаще всего поднимались вопросы </w:t>
      </w:r>
      <w:r w:rsidR="00F234F5" w:rsidRPr="00D17830">
        <w:rPr>
          <w:rFonts w:ascii="Times New Roman" w:hAnsi="Times New Roman"/>
          <w:sz w:val="32"/>
          <w:szCs w:val="32"/>
        </w:rPr>
        <w:t>благоустройства, содержание</w:t>
      </w:r>
      <w:r w:rsidR="00A509A8" w:rsidRPr="00D17830">
        <w:rPr>
          <w:rFonts w:ascii="Times New Roman" w:hAnsi="Times New Roman"/>
          <w:sz w:val="32"/>
          <w:szCs w:val="32"/>
        </w:rPr>
        <w:t xml:space="preserve"> дорог поселения, улучшение жилищных условий</w:t>
      </w:r>
      <w:r w:rsidR="000B40AA" w:rsidRPr="00D17830">
        <w:rPr>
          <w:rFonts w:ascii="Times New Roman" w:hAnsi="Times New Roman"/>
          <w:sz w:val="32"/>
          <w:szCs w:val="32"/>
        </w:rPr>
        <w:t>.</w:t>
      </w:r>
    </w:p>
    <w:p w:rsidR="000B40AA" w:rsidRDefault="00F234F5" w:rsidP="006D03D1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  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В области социальной сферы Администрация продолжает оказывать помощь жителям, </w:t>
      </w:r>
      <w:r w:rsidR="00C30EC6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при оформлении адресной социальной помощи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оказавшимся в сложном материальном положении или попавшим в экстремальную ситуацию. </w:t>
      </w:r>
      <w:r w:rsidR="00D00822" w:rsidRPr="001C5BB7">
        <w:rPr>
          <w:rFonts w:ascii="Times New Roman" w:hAnsi="Times New Roman"/>
          <w:b w:val="0"/>
          <w:color w:val="auto"/>
          <w:sz w:val="32"/>
          <w:szCs w:val="32"/>
        </w:rPr>
        <w:t>В</w:t>
      </w:r>
      <w:r w:rsidR="000B40AA" w:rsidRPr="001C5BB7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496334">
        <w:rPr>
          <w:rFonts w:ascii="Times New Roman" w:hAnsi="Times New Roman"/>
          <w:b w:val="0"/>
          <w:color w:val="auto"/>
          <w:sz w:val="32"/>
          <w:szCs w:val="32"/>
        </w:rPr>
        <w:t>202</w:t>
      </w:r>
      <w:r w:rsidR="0089111E">
        <w:rPr>
          <w:rFonts w:ascii="Times New Roman" w:hAnsi="Times New Roman"/>
          <w:b w:val="0"/>
          <w:color w:val="auto"/>
          <w:sz w:val="32"/>
          <w:szCs w:val="32"/>
        </w:rPr>
        <w:t>1</w:t>
      </w:r>
      <w:r w:rsidR="00D00822" w:rsidRPr="001C5BB7">
        <w:rPr>
          <w:rFonts w:ascii="Times New Roman" w:hAnsi="Times New Roman"/>
          <w:b w:val="0"/>
          <w:color w:val="auto"/>
          <w:sz w:val="32"/>
          <w:szCs w:val="32"/>
        </w:rPr>
        <w:t xml:space="preserve"> году</w:t>
      </w:r>
      <w:r w:rsidR="001C5BB7" w:rsidRPr="001C5BB7">
        <w:rPr>
          <w:rFonts w:ascii="Times New Roman" w:hAnsi="Times New Roman"/>
          <w:b w:val="0"/>
          <w:color w:val="auto"/>
          <w:sz w:val="32"/>
          <w:szCs w:val="32"/>
        </w:rPr>
        <w:t xml:space="preserve"> эту помощь получили </w:t>
      </w:r>
      <w:r w:rsidR="0089111E" w:rsidRPr="008351A3">
        <w:rPr>
          <w:rFonts w:ascii="Times New Roman" w:hAnsi="Times New Roman"/>
          <w:b w:val="0"/>
          <w:color w:val="auto"/>
          <w:sz w:val="32"/>
          <w:szCs w:val="32"/>
        </w:rPr>
        <w:t>10</w:t>
      </w:r>
      <w:r w:rsidR="00D63818" w:rsidRPr="008351A3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D63818">
        <w:rPr>
          <w:rFonts w:ascii="Times New Roman" w:hAnsi="Times New Roman"/>
          <w:b w:val="0"/>
          <w:color w:val="auto"/>
          <w:sz w:val="32"/>
          <w:szCs w:val="32"/>
        </w:rPr>
        <w:t>семей</w:t>
      </w:r>
      <w:r w:rsidR="001C5BB7">
        <w:rPr>
          <w:rFonts w:ascii="Times New Roman" w:hAnsi="Times New Roman"/>
          <w:b w:val="0"/>
          <w:color w:val="auto"/>
          <w:sz w:val="32"/>
          <w:szCs w:val="32"/>
        </w:rPr>
        <w:t xml:space="preserve"> на </w:t>
      </w:r>
      <w:r w:rsidR="001C5BB7" w:rsidRPr="008351A3">
        <w:rPr>
          <w:rFonts w:ascii="Times New Roman" w:hAnsi="Times New Roman"/>
          <w:b w:val="0"/>
          <w:color w:val="auto"/>
          <w:sz w:val="32"/>
          <w:szCs w:val="32"/>
        </w:rPr>
        <w:t xml:space="preserve">сумму </w:t>
      </w:r>
      <w:r w:rsidR="0001240B" w:rsidRPr="008351A3">
        <w:rPr>
          <w:rFonts w:ascii="Times New Roman" w:hAnsi="Times New Roman"/>
          <w:b w:val="0"/>
          <w:color w:val="auto"/>
          <w:sz w:val="32"/>
          <w:szCs w:val="32"/>
        </w:rPr>
        <w:t>178 540</w:t>
      </w:r>
      <w:r w:rsidR="00D63818" w:rsidRPr="008351A3">
        <w:rPr>
          <w:rFonts w:ascii="Times New Roman" w:hAnsi="Times New Roman"/>
          <w:b w:val="0"/>
          <w:color w:val="auto"/>
          <w:sz w:val="32"/>
          <w:szCs w:val="32"/>
        </w:rPr>
        <w:t xml:space="preserve"> тыс.</w:t>
      </w:r>
      <w:r w:rsidR="001C5BB7">
        <w:rPr>
          <w:rFonts w:ascii="Times New Roman" w:hAnsi="Times New Roman"/>
          <w:b w:val="0"/>
          <w:color w:val="auto"/>
          <w:sz w:val="32"/>
          <w:szCs w:val="32"/>
        </w:rPr>
        <w:t xml:space="preserve"> руб.</w:t>
      </w:r>
      <w:r w:rsidR="0013018A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0B40AA" w:rsidRPr="00B55F35">
        <w:rPr>
          <w:rFonts w:ascii="Times New Roman" w:hAnsi="Times New Roman"/>
          <w:b w:val="0"/>
          <w:color w:val="auto"/>
          <w:sz w:val="32"/>
          <w:szCs w:val="32"/>
        </w:rPr>
        <w:t xml:space="preserve">Граждане просят средства на лечение, </w:t>
      </w:r>
      <w:r w:rsidR="0089111E" w:rsidRPr="00B55F35">
        <w:rPr>
          <w:rFonts w:ascii="Times New Roman" w:hAnsi="Times New Roman"/>
          <w:b w:val="0"/>
          <w:color w:val="auto"/>
          <w:sz w:val="32"/>
          <w:szCs w:val="32"/>
        </w:rPr>
        <w:t>на покупку угля</w:t>
      </w:r>
      <w:r w:rsidR="0089111E">
        <w:rPr>
          <w:rFonts w:ascii="Times New Roman" w:hAnsi="Times New Roman"/>
          <w:b w:val="0"/>
          <w:color w:val="auto"/>
          <w:sz w:val="32"/>
          <w:szCs w:val="32"/>
        </w:rPr>
        <w:t>,</w:t>
      </w:r>
      <w:r w:rsidR="0089111E" w:rsidRPr="00B55F35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0B40AA" w:rsidRPr="00B55F35">
        <w:rPr>
          <w:rFonts w:ascii="Times New Roman" w:hAnsi="Times New Roman"/>
          <w:b w:val="0"/>
          <w:color w:val="auto"/>
          <w:sz w:val="32"/>
          <w:szCs w:val="32"/>
        </w:rPr>
        <w:t xml:space="preserve">на решение материальных проблем семьи. </w:t>
      </w:r>
      <w:r w:rsidR="0013018A">
        <w:rPr>
          <w:rFonts w:ascii="Times New Roman" w:hAnsi="Times New Roman"/>
          <w:b w:val="0"/>
          <w:color w:val="auto"/>
          <w:sz w:val="32"/>
          <w:szCs w:val="32"/>
        </w:rPr>
        <w:t>Одна семьи получил</w:t>
      </w:r>
      <w:r w:rsidR="008351A3">
        <w:rPr>
          <w:rFonts w:ascii="Times New Roman" w:hAnsi="Times New Roman"/>
          <w:b w:val="0"/>
          <w:color w:val="auto"/>
          <w:sz w:val="32"/>
          <w:szCs w:val="32"/>
        </w:rPr>
        <w:t>а социальную поддержку на</w:t>
      </w:r>
      <w:r w:rsidR="0013018A">
        <w:rPr>
          <w:rFonts w:ascii="Times New Roman" w:hAnsi="Times New Roman"/>
          <w:b w:val="0"/>
          <w:color w:val="auto"/>
          <w:sz w:val="32"/>
          <w:szCs w:val="32"/>
        </w:rPr>
        <w:t xml:space="preserve"> сумму 60,0 тыс.руб</w:t>
      </w:r>
      <w:r w:rsidR="008351A3">
        <w:rPr>
          <w:rFonts w:ascii="Times New Roman" w:hAnsi="Times New Roman"/>
          <w:b w:val="0"/>
          <w:color w:val="auto"/>
          <w:sz w:val="32"/>
          <w:szCs w:val="32"/>
        </w:rPr>
        <w:t>.</w:t>
      </w:r>
    </w:p>
    <w:p w:rsidR="00461A53" w:rsidRDefault="00461A53" w:rsidP="00461A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1A53" w:rsidRPr="00461A53" w:rsidRDefault="00461A53" w:rsidP="00461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A53">
        <w:rPr>
          <w:rFonts w:ascii="Times New Roman" w:hAnsi="Times New Roman"/>
          <w:b/>
          <w:sz w:val="28"/>
          <w:szCs w:val="28"/>
        </w:rPr>
        <w:t>Военный учет.</w:t>
      </w:r>
    </w:p>
    <w:p w:rsidR="006D03D1" w:rsidRDefault="00461A53" w:rsidP="00461A53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  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 Администрацией поселения ведется исполнение отдельных государственных полномочий в части ведения воинского учета. </w:t>
      </w:r>
      <w:r>
        <w:rPr>
          <w:rFonts w:ascii="Times New Roman" w:hAnsi="Times New Roman"/>
          <w:b w:val="0"/>
          <w:color w:val="auto"/>
          <w:sz w:val="32"/>
          <w:szCs w:val="32"/>
        </w:rPr>
        <w:t xml:space="preserve">                         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В соответствии с требованиями закона РФ «О воинской обязанности и военной службе», учет граждан, пребывающих в запасе, и граждан, подлежащих призыву на военную службу в вооруженных силах РФ.                  </w:t>
      </w:r>
      <w:r>
        <w:rPr>
          <w:rFonts w:ascii="Times New Roman" w:hAnsi="Times New Roman"/>
          <w:b w:val="0"/>
          <w:color w:val="auto"/>
          <w:sz w:val="32"/>
          <w:szCs w:val="32"/>
        </w:rPr>
        <w:t xml:space="preserve">    </w:t>
      </w:r>
      <w:r w:rsidR="00C30EC6">
        <w:rPr>
          <w:rFonts w:ascii="Times New Roman" w:hAnsi="Times New Roman"/>
          <w:b w:val="0"/>
          <w:color w:val="auto"/>
          <w:sz w:val="32"/>
          <w:szCs w:val="32"/>
        </w:rPr>
        <w:t>В</w:t>
      </w:r>
      <w:r w:rsidR="000F6E88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496334">
        <w:rPr>
          <w:rFonts w:ascii="Times New Roman" w:hAnsi="Times New Roman"/>
          <w:b w:val="0"/>
          <w:color w:val="auto"/>
          <w:sz w:val="32"/>
          <w:szCs w:val="32"/>
        </w:rPr>
        <w:t>202</w:t>
      </w:r>
      <w:r w:rsidR="000F6E88">
        <w:rPr>
          <w:rFonts w:ascii="Times New Roman" w:hAnsi="Times New Roman"/>
          <w:b w:val="0"/>
          <w:color w:val="auto"/>
          <w:sz w:val="32"/>
          <w:szCs w:val="32"/>
        </w:rPr>
        <w:t>1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 год</w:t>
      </w:r>
      <w:r w:rsidR="00C30EC6">
        <w:rPr>
          <w:rFonts w:ascii="Times New Roman" w:hAnsi="Times New Roman"/>
          <w:b w:val="0"/>
          <w:color w:val="auto"/>
          <w:sz w:val="32"/>
          <w:szCs w:val="32"/>
        </w:rPr>
        <w:t>у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 в ряды Российской Армии </w:t>
      </w:r>
      <w:r w:rsidR="000F6E88">
        <w:rPr>
          <w:rFonts w:ascii="Times New Roman" w:hAnsi="Times New Roman"/>
          <w:b w:val="0"/>
          <w:color w:val="auto"/>
          <w:sz w:val="32"/>
          <w:szCs w:val="32"/>
        </w:rPr>
        <w:t>из нашего поселения</w:t>
      </w:r>
      <w:r w:rsidR="000B40AA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>призваны</w:t>
      </w:r>
      <w:r w:rsidR="000B40AA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0F6E88">
        <w:rPr>
          <w:rFonts w:ascii="Times New Roman" w:hAnsi="Times New Roman"/>
          <w:b w:val="0"/>
          <w:color w:val="auto"/>
          <w:sz w:val="32"/>
          <w:szCs w:val="32"/>
        </w:rPr>
        <w:t>3</w:t>
      </w:r>
      <w:r w:rsidR="00496334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0B40AA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человек. </w:t>
      </w:r>
      <w:r w:rsidR="006D03D1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На воинском учете в настоящее время </w:t>
      </w:r>
      <w:r w:rsidR="006D03D1">
        <w:rPr>
          <w:rFonts w:ascii="Times New Roman" w:hAnsi="Times New Roman"/>
          <w:b w:val="0"/>
          <w:color w:val="auto"/>
          <w:sz w:val="32"/>
          <w:szCs w:val="32"/>
        </w:rPr>
        <w:t>состоят - 251</w:t>
      </w:r>
      <w:r w:rsidR="006D03D1" w:rsidRPr="00C10C34">
        <w:rPr>
          <w:rFonts w:ascii="Times New Roman" w:hAnsi="Times New Roman"/>
          <w:b w:val="0"/>
          <w:color w:val="auto"/>
          <w:sz w:val="32"/>
          <w:szCs w:val="32"/>
        </w:rPr>
        <w:t xml:space="preserve"> чел. </w:t>
      </w:r>
    </w:p>
    <w:p w:rsidR="000B40AA" w:rsidRDefault="000B40AA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A509A8" w:rsidRDefault="00A509A8" w:rsidP="008273F8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sz w:val="32"/>
          <w:szCs w:val="32"/>
        </w:rPr>
      </w:pPr>
      <w:r w:rsidRPr="00C10C34">
        <w:rPr>
          <w:rStyle w:val="a8"/>
          <w:rFonts w:ascii="Times New Roman" w:hAnsi="Times New Roman"/>
          <w:sz w:val="32"/>
          <w:szCs w:val="32"/>
        </w:rPr>
        <w:t>Более подробно остановимся на бюджете</w:t>
      </w:r>
      <w:r w:rsidR="00915D29">
        <w:rPr>
          <w:rStyle w:val="a8"/>
          <w:rFonts w:ascii="Times New Roman" w:hAnsi="Times New Roman"/>
          <w:sz w:val="32"/>
          <w:szCs w:val="32"/>
        </w:rPr>
        <w:t xml:space="preserve"> поселения</w:t>
      </w:r>
      <w:r w:rsidRPr="00C10C34">
        <w:rPr>
          <w:rStyle w:val="a8"/>
          <w:rFonts w:ascii="Times New Roman" w:hAnsi="Times New Roman"/>
          <w:sz w:val="32"/>
          <w:szCs w:val="32"/>
        </w:rPr>
        <w:t>.</w:t>
      </w:r>
    </w:p>
    <w:p w:rsidR="009926DA" w:rsidRDefault="009926DA" w:rsidP="008273F8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  <w:r>
        <w:rPr>
          <w:rStyle w:val="a8"/>
          <w:rFonts w:ascii="Times New Roman" w:hAnsi="Times New Roman"/>
          <w:b w:val="0"/>
          <w:sz w:val="32"/>
          <w:szCs w:val="32"/>
        </w:rPr>
        <w:t>Главным</w:t>
      </w:r>
      <w:r w:rsidRPr="009926DA">
        <w:rPr>
          <w:rStyle w:val="a8"/>
          <w:rFonts w:ascii="Times New Roman" w:hAnsi="Times New Roman"/>
          <w:b w:val="0"/>
          <w:sz w:val="32"/>
          <w:szCs w:val="32"/>
        </w:rPr>
        <w:t xml:space="preserve"> финансовым </w:t>
      </w:r>
      <w:r>
        <w:rPr>
          <w:rStyle w:val="a8"/>
          <w:rFonts w:ascii="Times New Roman" w:hAnsi="Times New Roman"/>
          <w:b w:val="0"/>
          <w:sz w:val="32"/>
          <w:szCs w:val="32"/>
        </w:rPr>
        <w:t xml:space="preserve">инструментом для достижения стабильности социально – экономического развития поселения и показателей эффективности, безусловно, служит бюджет. </w:t>
      </w:r>
    </w:p>
    <w:p w:rsidR="000F6E88" w:rsidRDefault="000F6E88" w:rsidP="008273F8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</w:p>
    <w:tbl>
      <w:tblPr>
        <w:tblW w:w="9310" w:type="dxa"/>
        <w:tblInd w:w="93" w:type="dxa"/>
        <w:tblLook w:val="04A0" w:firstRow="1" w:lastRow="0" w:firstColumn="1" w:lastColumn="0" w:noHBand="0" w:noVBand="1"/>
      </w:tblPr>
      <w:tblGrid>
        <w:gridCol w:w="4196"/>
        <w:gridCol w:w="2023"/>
        <w:gridCol w:w="1400"/>
        <w:gridCol w:w="1691"/>
      </w:tblGrid>
      <w:tr w:rsidR="000F6E88" w:rsidRPr="000F6E88" w:rsidTr="000F6E88">
        <w:trPr>
          <w:trHeight w:val="1362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Утвержденный бюджет 2021 года Собранием депутатов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Факт за </w:t>
            </w:r>
          </w:p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bCs/>
                <w:sz w:val="26"/>
                <w:szCs w:val="26"/>
              </w:rPr>
              <w:t>% выполнения</w:t>
            </w:r>
          </w:p>
        </w:tc>
      </w:tr>
      <w:tr w:rsidR="000F6E88" w:rsidRPr="000F6E88" w:rsidTr="000F6E88">
        <w:trPr>
          <w:trHeight w:val="765"/>
        </w:trPr>
        <w:tc>
          <w:tcPr>
            <w:tcW w:w="4717" w:type="dxa"/>
            <w:shd w:val="clear" w:color="000000" w:fill="FFFF00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  <w:p w:rsidR="000F6E88" w:rsidRPr="000F6E88" w:rsidRDefault="000F6E88" w:rsidP="000F6E8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shd w:val="clear" w:color="000000" w:fill="FFFF00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bCs/>
                <w:sz w:val="26"/>
                <w:szCs w:val="26"/>
              </w:rPr>
              <w:t>4506,9</w:t>
            </w:r>
          </w:p>
        </w:tc>
        <w:tc>
          <w:tcPr>
            <w:tcW w:w="1400" w:type="dxa"/>
            <w:shd w:val="clear" w:color="000000" w:fill="FFFF00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bCs/>
                <w:sz w:val="26"/>
                <w:szCs w:val="26"/>
              </w:rPr>
              <w:t>4563,6</w:t>
            </w:r>
          </w:p>
        </w:tc>
        <w:tc>
          <w:tcPr>
            <w:tcW w:w="1473" w:type="dxa"/>
            <w:shd w:val="clear" w:color="000000" w:fill="FFFF00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bCs/>
                <w:sz w:val="26"/>
                <w:szCs w:val="26"/>
              </w:rPr>
              <w:t>101,3</w:t>
            </w:r>
          </w:p>
        </w:tc>
      </w:tr>
      <w:tr w:rsidR="000F6E88" w:rsidRPr="000F6E88" w:rsidTr="000F6E88">
        <w:trPr>
          <w:trHeight w:val="511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Налог на доходы физических лиц  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587,5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630,8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107,4</w:t>
            </w:r>
          </w:p>
        </w:tc>
      </w:tr>
      <w:tr w:rsidR="000F6E88" w:rsidRPr="000F6E88" w:rsidTr="000F6E88">
        <w:trPr>
          <w:trHeight w:val="668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750,8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750,8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F6E88" w:rsidRPr="000F6E88" w:rsidTr="000F6E88">
        <w:trPr>
          <w:trHeight w:val="642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76,2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left" w:pos="285"/>
                <w:tab w:val="center" w:pos="59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76,3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100,1</w:t>
            </w:r>
          </w:p>
        </w:tc>
      </w:tr>
      <w:tr w:rsidR="000F6E88" w:rsidRPr="000F6E88" w:rsidTr="000F6E88">
        <w:trPr>
          <w:trHeight w:val="780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Земельный налог  общий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2776,7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2784,3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100,3</w:t>
            </w:r>
          </w:p>
        </w:tc>
      </w:tr>
      <w:tr w:rsidR="000F6E88" w:rsidRPr="000F6E88" w:rsidTr="000F6E88">
        <w:trPr>
          <w:trHeight w:val="780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Земельный налог  с организаций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688,2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688,2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F6E88" w:rsidRPr="000F6E88" w:rsidTr="000F6E88">
        <w:trPr>
          <w:trHeight w:val="780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Земельный налог  с физических лиц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2088,5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center" w:pos="752"/>
                <w:tab w:val="righ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2096,1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100,4</w:t>
            </w:r>
          </w:p>
        </w:tc>
      </w:tr>
      <w:tr w:rsidR="000F6E88" w:rsidRPr="000F6E88" w:rsidTr="000F6E88">
        <w:trPr>
          <w:trHeight w:val="549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 xml:space="preserve">Государственная пошлина 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114,3</w:t>
            </w:r>
          </w:p>
        </w:tc>
      </w:tr>
      <w:tr w:rsidR="000F6E88" w:rsidRPr="000F6E88" w:rsidTr="000F6E88">
        <w:trPr>
          <w:trHeight w:val="557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Штрафы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left" w:pos="27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F6E88" w:rsidRPr="000F6E88" w:rsidTr="000F6E88">
        <w:trPr>
          <w:trHeight w:val="557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Аренда земли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219,2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224,7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102,5</w:t>
            </w:r>
          </w:p>
        </w:tc>
      </w:tr>
      <w:tr w:rsidR="000F6E88" w:rsidRPr="000F6E88" w:rsidTr="000F6E88">
        <w:trPr>
          <w:trHeight w:val="557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Аренда имущества(за исключением земельных участков)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66,0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66,0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F6E88" w:rsidRPr="000F6E88" w:rsidTr="000F6E88">
        <w:trPr>
          <w:trHeight w:val="557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F6E88" w:rsidRPr="000F6E88" w:rsidTr="000F6E88">
        <w:trPr>
          <w:trHeight w:val="557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F6E88" w:rsidRPr="000F6E88" w:rsidTr="000F6E88">
        <w:trPr>
          <w:trHeight w:val="557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tabs>
                <w:tab w:val="left" w:pos="6525"/>
                <w:tab w:val="right" w:pos="106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F6E88">
              <w:rPr>
                <w:rFonts w:ascii="Times New Roman" w:hAnsi="Times New Roman"/>
                <w:sz w:val="26"/>
                <w:szCs w:val="26"/>
                <w:u w:val="single"/>
              </w:rPr>
              <w:t>Дотация:</w:t>
            </w:r>
          </w:p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3012,5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3012,5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F6E88" w:rsidRPr="000F6E88" w:rsidTr="000F6E88">
        <w:trPr>
          <w:trHeight w:val="673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tabs>
                <w:tab w:val="left" w:pos="6525"/>
                <w:tab w:val="right" w:pos="106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  <w:u w:val="single"/>
              </w:rPr>
              <w:t>Субвенции;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left" w:pos="390"/>
                <w:tab w:val="center" w:pos="752"/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96,3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96,3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F6E88" w:rsidRPr="000F6E88" w:rsidTr="000F6E88">
        <w:trPr>
          <w:trHeight w:val="557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ИМТ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tabs>
                <w:tab w:val="left" w:pos="390"/>
                <w:tab w:val="center" w:pos="7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E88">
              <w:rPr>
                <w:rFonts w:ascii="Times New Roman" w:hAnsi="Times New Roman"/>
                <w:sz w:val="26"/>
                <w:szCs w:val="26"/>
              </w:rPr>
              <w:t>24,2</w:t>
            </w:r>
          </w:p>
        </w:tc>
      </w:tr>
      <w:tr w:rsidR="000F6E88" w:rsidRPr="000F6E88" w:rsidTr="000F6E88">
        <w:trPr>
          <w:trHeight w:val="557"/>
        </w:trPr>
        <w:tc>
          <w:tcPr>
            <w:tcW w:w="4717" w:type="dxa"/>
            <w:shd w:val="clear" w:color="auto" w:fill="auto"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sz w:val="26"/>
                <w:szCs w:val="26"/>
              </w:rPr>
              <w:t>Итого доходы;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sz w:val="26"/>
                <w:szCs w:val="26"/>
              </w:rPr>
              <w:t>7619,0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sz w:val="26"/>
                <w:szCs w:val="26"/>
              </w:rPr>
              <w:t>7673,2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F6E88" w:rsidRPr="000F6E88" w:rsidRDefault="000F6E88" w:rsidP="000F6E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E88">
              <w:rPr>
                <w:rFonts w:ascii="Times New Roman" w:hAnsi="Times New Roman"/>
                <w:b/>
                <w:sz w:val="26"/>
                <w:szCs w:val="26"/>
              </w:rPr>
              <w:t xml:space="preserve">   100,7</w:t>
            </w:r>
          </w:p>
        </w:tc>
      </w:tr>
    </w:tbl>
    <w:p w:rsidR="006940C8" w:rsidRPr="00C10C34" w:rsidRDefault="006940C8" w:rsidP="008273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1F20" w:rsidRPr="00C10C34" w:rsidRDefault="002F13BF" w:rsidP="008273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C34">
        <w:rPr>
          <w:rFonts w:ascii="Times New Roman" w:hAnsi="Times New Roman"/>
          <w:sz w:val="32"/>
          <w:szCs w:val="32"/>
        </w:rPr>
        <w:t xml:space="preserve">Распределение средств бюджета на любые нужды осуществлялось при непосредственном участии депутатов, согласно утверждённого решения Собрания депутатов </w:t>
      </w:r>
      <w:r w:rsidR="000F6E88">
        <w:rPr>
          <w:rFonts w:ascii="Times New Roman" w:hAnsi="Times New Roman"/>
          <w:sz w:val="32"/>
          <w:szCs w:val="32"/>
        </w:rPr>
        <w:t>Зазер</w:t>
      </w:r>
      <w:r w:rsidR="00B55F35">
        <w:rPr>
          <w:rFonts w:ascii="Times New Roman" w:hAnsi="Times New Roman"/>
          <w:sz w:val="32"/>
          <w:szCs w:val="32"/>
        </w:rPr>
        <w:t>ского</w:t>
      </w:r>
      <w:r w:rsidRPr="00C10C34">
        <w:rPr>
          <w:rFonts w:ascii="Times New Roman" w:hAnsi="Times New Roman"/>
          <w:sz w:val="32"/>
          <w:szCs w:val="32"/>
        </w:rPr>
        <w:t xml:space="preserve"> сельского п</w:t>
      </w:r>
      <w:r w:rsidR="008A464B">
        <w:rPr>
          <w:rFonts w:ascii="Times New Roman" w:hAnsi="Times New Roman"/>
          <w:sz w:val="32"/>
          <w:szCs w:val="32"/>
        </w:rPr>
        <w:t>оселения</w:t>
      </w:r>
      <w:r w:rsidR="006D03D1">
        <w:rPr>
          <w:rFonts w:ascii="Times New Roman" w:hAnsi="Times New Roman"/>
          <w:sz w:val="32"/>
          <w:szCs w:val="32"/>
        </w:rPr>
        <w:t xml:space="preserve">                         </w:t>
      </w:r>
      <w:proofErr w:type="gramStart"/>
      <w:r w:rsidR="006D03D1">
        <w:rPr>
          <w:rFonts w:ascii="Times New Roman" w:hAnsi="Times New Roman"/>
          <w:sz w:val="32"/>
          <w:szCs w:val="32"/>
        </w:rPr>
        <w:t xml:space="preserve">  </w:t>
      </w:r>
      <w:r w:rsidR="008A464B">
        <w:rPr>
          <w:rFonts w:ascii="Times New Roman" w:hAnsi="Times New Roman"/>
          <w:sz w:val="32"/>
          <w:szCs w:val="32"/>
        </w:rPr>
        <w:t xml:space="preserve"> «</w:t>
      </w:r>
      <w:proofErr w:type="gramEnd"/>
      <w:r w:rsidR="008A464B">
        <w:rPr>
          <w:rFonts w:ascii="Times New Roman" w:hAnsi="Times New Roman"/>
          <w:sz w:val="32"/>
          <w:szCs w:val="32"/>
        </w:rPr>
        <w:t xml:space="preserve">О бюджете </w:t>
      </w:r>
      <w:r w:rsidR="000F6E88">
        <w:rPr>
          <w:rFonts w:ascii="Times New Roman" w:hAnsi="Times New Roman"/>
          <w:sz w:val="32"/>
          <w:szCs w:val="32"/>
        </w:rPr>
        <w:t>Зазе</w:t>
      </w:r>
      <w:r w:rsidR="008A464B">
        <w:rPr>
          <w:rFonts w:ascii="Times New Roman" w:hAnsi="Times New Roman"/>
          <w:sz w:val="32"/>
          <w:szCs w:val="32"/>
        </w:rPr>
        <w:t>рского</w:t>
      </w:r>
      <w:r w:rsidR="00CB40E8">
        <w:rPr>
          <w:rFonts w:ascii="Times New Roman" w:hAnsi="Times New Roman"/>
          <w:sz w:val="32"/>
          <w:szCs w:val="32"/>
        </w:rPr>
        <w:t xml:space="preserve"> сельского поселения на 202</w:t>
      </w:r>
      <w:r w:rsidR="000F6E88">
        <w:rPr>
          <w:rFonts w:ascii="Times New Roman" w:hAnsi="Times New Roman"/>
          <w:sz w:val="32"/>
          <w:szCs w:val="32"/>
        </w:rPr>
        <w:t>1</w:t>
      </w:r>
      <w:r w:rsidR="00CB40E8">
        <w:rPr>
          <w:rFonts w:ascii="Times New Roman" w:hAnsi="Times New Roman"/>
          <w:sz w:val="32"/>
          <w:szCs w:val="32"/>
        </w:rPr>
        <w:t xml:space="preserve"> год и на плановый период 202</w:t>
      </w:r>
      <w:r w:rsidR="000F6E88">
        <w:rPr>
          <w:rFonts w:ascii="Times New Roman" w:hAnsi="Times New Roman"/>
          <w:sz w:val="32"/>
          <w:szCs w:val="32"/>
        </w:rPr>
        <w:t>2</w:t>
      </w:r>
      <w:r w:rsidR="00CB40E8">
        <w:rPr>
          <w:rFonts w:ascii="Times New Roman" w:hAnsi="Times New Roman"/>
          <w:sz w:val="32"/>
          <w:szCs w:val="32"/>
        </w:rPr>
        <w:t xml:space="preserve"> и 202</w:t>
      </w:r>
      <w:r w:rsidR="000F6E88">
        <w:rPr>
          <w:rFonts w:ascii="Times New Roman" w:hAnsi="Times New Roman"/>
          <w:sz w:val="32"/>
          <w:szCs w:val="32"/>
        </w:rPr>
        <w:t>3</w:t>
      </w:r>
      <w:r w:rsidRPr="00C10C34">
        <w:rPr>
          <w:rFonts w:ascii="Times New Roman" w:hAnsi="Times New Roman"/>
          <w:sz w:val="32"/>
          <w:szCs w:val="32"/>
        </w:rPr>
        <w:t xml:space="preserve"> годов» и изменений в бюджет. </w:t>
      </w:r>
      <w:r w:rsidR="000F6E88">
        <w:rPr>
          <w:rFonts w:ascii="Times New Roman" w:eastAsia="Arial Unicode MS" w:hAnsi="Times New Roman"/>
          <w:sz w:val="32"/>
          <w:szCs w:val="32"/>
        </w:rPr>
        <w:t xml:space="preserve">В </w:t>
      </w:r>
      <w:r w:rsidR="00CB40E8">
        <w:rPr>
          <w:rFonts w:ascii="Times New Roman" w:eastAsia="Arial Unicode MS" w:hAnsi="Times New Roman"/>
          <w:sz w:val="32"/>
          <w:szCs w:val="32"/>
        </w:rPr>
        <w:t>202</w:t>
      </w:r>
      <w:r w:rsidR="000F6E88">
        <w:rPr>
          <w:rFonts w:ascii="Times New Roman" w:eastAsia="Arial Unicode MS" w:hAnsi="Times New Roman"/>
          <w:sz w:val="32"/>
          <w:szCs w:val="32"/>
        </w:rPr>
        <w:t>1</w:t>
      </w:r>
      <w:r w:rsidR="00214699" w:rsidRPr="00B7635F">
        <w:rPr>
          <w:rFonts w:ascii="Times New Roman" w:eastAsia="Arial Unicode MS" w:hAnsi="Times New Roman"/>
          <w:sz w:val="32"/>
          <w:szCs w:val="32"/>
        </w:rPr>
        <w:t xml:space="preserve"> года было проведено </w:t>
      </w:r>
      <w:r w:rsidR="006D03D1" w:rsidRPr="00C30EC6">
        <w:rPr>
          <w:rFonts w:ascii="Times New Roman" w:eastAsia="Arial Unicode MS" w:hAnsi="Times New Roman"/>
          <w:sz w:val="32"/>
          <w:szCs w:val="32"/>
        </w:rPr>
        <w:t>19</w:t>
      </w:r>
      <w:r w:rsidR="00211F20" w:rsidRPr="00B7635F">
        <w:rPr>
          <w:rFonts w:ascii="Times New Roman" w:eastAsia="Arial Unicode MS" w:hAnsi="Times New Roman"/>
          <w:sz w:val="32"/>
          <w:szCs w:val="32"/>
        </w:rPr>
        <w:t xml:space="preserve"> заседаний Собрания депутатов </w:t>
      </w:r>
      <w:r w:rsidR="006D03D1">
        <w:rPr>
          <w:rFonts w:ascii="Times New Roman" w:eastAsia="Arial Unicode MS" w:hAnsi="Times New Roman"/>
          <w:sz w:val="32"/>
          <w:szCs w:val="32"/>
        </w:rPr>
        <w:t>Зазе</w:t>
      </w:r>
      <w:r w:rsidR="0008681F" w:rsidRPr="00B7635F">
        <w:rPr>
          <w:rFonts w:ascii="Times New Roman" w:eastAsia="Arial Unicode MS" w:hAnsi="Times New Roman"/>
          <w:sz w:val="32"/>
          <w:szCs w:val="32"/>
        </w:rPr>
        <w:t>рского</w:t>
      </w:r>
      <w:r w:rsidR="00211F20" w:rsidRPr="00B7635F">
        <w:rPr>
          <w:rFonts w:ascii="Times New Roman" w:eastAsia="Arial Unicode MS" w:hAnsi="Times New Roman"/>
          <w:sz w:val="32"/>
          <w:szCs w:val="32"/>
        </w:rPr>
        <w:t xml:space="preserve"> сельского поселения</w:t>
      </w:r>
      <w:r w:rsidR="00214699" w:rsidRPr="00B7635F">
        <w:rPr>
          <w:rFonts w:ascii="Times New Roman" w:eastAsia="Arial Unicode MS" w:hAnsi="Times New Roman"/>
          <w:sz w:val="32"/>
          <w:szCs w:val="32"/>
        </w:rPr>
        <w:t xml:space="preserve">, </w:t>
      </w:r>
      <w:r w:rsidR="00C30EC6">
        <w:rPr>
          <w:rFonts w:ascii="Times New Roman" w:eastAsia="Arial Unicode MS" w:hAnsi="Times New Roman"/>
          <w:sz w:val="32"/>
          <w:szCs w:val="32"/>
        </w:rPr>
        <w:t>были</w:t>
      </w:r>
      <w:r w:rsidR="00214699" w:rsidRPr="00B7635F">
        <w:rPr>
          <w:rFonts w:ascii="Times New Roman" w:eastAsia="Arial Unicode MS" w:hAnsi="Times New Roman"/>
          <w:sz w:val="32"/>
          <w:szCs w:val="32"/>
        </w:rPr>
        <w:t xml:space="preserve"> </w:t>
      </w:r>
      <w:r w:rsidR="006C7735">
        <w:rPr>
          <w:rFonts w:ascii="Times New Roman" w:eastAsia="Arial Unicode MS" w:hAnsi="Times New Roman"/>
          <w:sz w:val="32"/>
          <w:szCs w:val="32"/>
        </w:rPr>
        <w:t>рассмотрены</w:t>
      </w:r>
      <w:r w:rsidR="000F6E88">
        <w:rPr>
          <w:rFonts w:ascii="Times New Roman" w:eastAsia="Arial Unicode MS" w:hAnsi="Times New Roman"/>
          <w:sz w:val="32"/>
          <w:szCs w:val="32"/>
        </w:rPr>
        <w:t xml:space="preserve"> </w:t>
      </w:r>
      <w:r w:rsidR="006C7735">
        <w:rPr>
          <w:rFonts w:ascii="Times New Roman" w:eastAsia="Arial Unicode MS" w:hAnsi="Times New Roman"/>
          <w:sz w:val="32"/>
          <w:szCs w:val="32"/>
        </w:rPr>
        <w:t>вопросы</w:t>
      </w:r>
      <w:r w:rsidR="00211F20" w:rsidRPr="00B7635F">
        <w:rPr>
          <w:rFonts w:ascii="Times New Roman" w:eastAsia="Arial Unicode MS" w:hAnsi="Times New Roman"/>
          <w:sz w:val="32"/>
          <w:szCs w:val="32"/>
        </w:rPr>
        <w:t xml:space="preserve">, </w:t>
      </w:r>
      <w:r w:rsidR="00214699" w:rsidRPr="00B7635F">
        <w:rPr>
          <w:rFonts w:ascii="Times New Roman" w:eastAsia="Arial Unicode MS" w:hAnsi="Times New Roman"/>
          <w:sz w:val="32"/>
          <w:szCs w:val="32"/>
        </w:rPr>
        <w:t>которые в</w:t>
      </w:r>
      <w:r w:rsidR="00214699" w:rsidRPr="00C10C34">
        <w:rPr>
          <w:rFonts w:ascii="Times New Roman" w:eastAsia="Arial Unicode MS" w:hAnsi="Times New Roman"/>
          <w:sz w:val="32"/>
          <w:szCs w:val="32"/>
        </w:rPr>
        <w:t xml:space="preserve"> основном </w:t>
      </w:r>
      <w:r w:rsidR="00211F20" w:rsidRPr="00C10C34">
        <w:rPr>
          <w:rFonts w:ascii="Times New Roman" w:eastAsia="Arial Unicode MS" w:hAnsi="Times New Roman"/>
          <w:sz w:val="32"/>
          <w:szCs w:val="32"/>
        </w:rPr>
        <w:t>каса</w:t>
      </w:r>
      <w:r w:rsidR="00214699" w:rsidRPr="00C10C34">
        <w:rPr>
          <w:rFonts w:ascii="Times New Roman" w:eastAsia="Arial Unicode MS" w:hAnsi="Times New Roman"/>
          <w:sz w:val="32"/>
          <w:szCs w:val="32"/>
        </w:rPr>
        <w:t xml:space="preserve">лись изменений доходной и расходной части </w:t>
      </w:r>
      <w:r w:rsidR="00211F20" w:rsidRPr="00C10C34">
        <w:rPr>
          <w:rFonts w:ascii="Times New Roman" w:eastAsia="Arial Unicode MS" w:hAnsi="Times New Roman"/>
          <w:sz w:val="32"/>
          <w:szCs w:val="32"/>
        </w:rPr>
        <w:t>бюджета поселения</w:t>
      </w:r>
      <w:r w:rsidR="00214699" w:rsidRPr="00C10C34">
        <w:rPr>
          <w:rFonts w:ascii="Times New Roman" w:eastAsia="Arial Unicode MS" w:hAnsi="Times New Roman"/>
          <w:sz w:val="32"/>
          <w:szCs w:val="32"/>
        </w:rPr>
        <w:t xml:space="preserve">. </w:t>
      </w:r>
    </w:p>
    <w:p w:rsidR="00B90870" w:rsidRDefault="00C10C34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C10C34">
        <w:rPr>
          <w:rFonts w:ascii="Times New Roman" w:hAnsi="Times New Roman"/>
          <w:sz w:val="32"/>
          <w:szCs w:val="32"/>
        </w:rPr>
        <w:t>На решение обще</w:t>
      </w:r>
      <w:r w:rsidR="00CB40E8">
        <w:rPr>
          <w:rFonts w:ascii="Times New Roman" w:hAnsi="Times New Roman"/>
          <w:sz w:val="32"/>
          <w:szCs w:val="32"/>
        </w:rPr>
        <w:t>государственных вопросов за 202</w:t>
      </w:r>
      <w:r w:rsidR="000F6E88">
        <w:rPr>
          <w:rFonts w:ascii="Times New Roman" w:hAnsi="Times New Roman"/>
          <w:sz w:val="32"/>
          <w:szCs w:val="32"/>
        </w:rPr>
        <w:t>1</w:t>
      </w:r>
      <w:r w:rsidRPr="00C10C34">
        <w:rPr>
          <w:rFonts w:ascii="Times New Roman" w:hAnsi="Times New Roman"/>
          <w:sz w:val="32"/>
          <w:szCs w:val="32"/>
        </w:rPr>
        <w:t xml:space="preserve"> год</w:t>
      </w:r>
      <w:r w:rsidR="000F6E88">
        <w:rPr>
          <w:rFonts w:ascii="Times New Roman" w:hAnsi="Times New Roman"/>
          <w:sz w:val="32"/>
          <w:szCs w:val="32"/>
        </w:rPr>
        <w:t>у</w:t>
      </w:r>
      <w:r w:rsidR="00B90870">
        <w:rPr>
          <w:rFonts w:ascii="Times New Roman" w:hAnsi="Times New Roman"/>
          <w:sz w:val="32"/>
          <w:szCs w:val="32"/>
        </w:rPr>
        <w:t xml:space="preserve"> израсходовано: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7"/>
        <w:gridCol w:w="1618"/>
        <w:gridCol w:w="1701"/>
      </w:tblGrid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ПЛАН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ФАКТ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7465130,43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7419155,43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 xml:space="preserve"> РАСХОДЫ АППАРАТА: из них 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4410468,47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4399493,47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Заработная плата, компенсационные выплаты и начисления на них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3694794,17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3692319,17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 xml:space="preserve">Оплата за услуги связи 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70157,17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63657,17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lastRenderedPageBreak/>
              <w:t xml:space="preserve">Оплата за коммунальные услуги: электроэнергия – 34178,77 ; ТКО – 1982,86; </w:t>
            </w:r>
            <w:proofErr w:type="spellStart"/>
            <w:r w:rsidRPr="00B90870">
              <w:rPr>
                <w:rFonts w:ascii="Times New Roman" w:eastAsia="Calibri" w:hAnsi="Times New Roman"/>
                <w:lang w:eastAsia="en-US"/>
              </w:rPr>
              <w:t>приобритение</w:t>
            </w:r>
            <w:proofErr w:type="spellEnd"/>
            <w:r w:rsidRPr="00B90870">
              <w:rPr>
                <w:rFonts w:ascii="Times New Roman" w:eastAsia="Calibri" w:hAnsi="Times New Roman"/>
                <w:lang w:eastAsia="en-US"/>
              </w:rPr>
              <w:t xml:space="preserve"> угля-52440,00;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90601,63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88601,63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Оплата за содержание имущества  (ремонт оргтехники , заправка картриджа)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19835,61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19835,61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Оплата за информационное обслуживание  ( сопровождение  и обновление 1 С бух,</w:t>
            </w:r>
            <w:r w:rsidR="00653EC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90870">
              <w:rPr>
                <w:rFonts w:ascii="Times New Roman" w:eastAsia="Calibri" w:hAnsi="Times New Roman"/>
                <w:lang w:eastAsia="en-US"/>
              </w:rPr>
              <w:t>изготовление ЭЦП; при</w:t>
            </w:r>
            <w:r w:rsidR="00653EC6">
              <w:rPr>
                <w:rFonts w:ascii="Times New Roman" w:eastAsia="Calibri" w:hAnsi="Times New Roman"/>
                <w:lang w:eastAsia="en-US"/>
              </w:rPr>
              <w:t>о</w:t>
            </w:r>
            <w:r w:rsidRPr="00B90870">
              <w:rPr>
                <w:rFonts w:ascii="Times New Roman" w:eastAsia="Calibri" w:hAnsi="Times New Roman"/>
                <w:lang w:eastAsia="en-US"/>
              </w:rPr>
              <w:t xml:space="preserve">бретение антивируса, </w:t>
            </w:r>
            <w:proofErr w:type="spellStart"/>
            <w:r w:rsidRPr="00B90870">
              <w:rPr>
                <w:rFonts w:ascii="Times New Roman" w:eastAsia="Calibri" w:hAnsi="Times New Roman"/>
                <w:lang w:eastAsia="en-US"/>
              </w:rPr>
              <w:t>КриптоПро</w:t>
            </w:r>
            <w:proofErr w:type="spellEnd"/>
            <w:r w:rsidRPr="00B90870">
              <w:rPr>
                <w:rFonts w:ascii="Times New Roman" w:eastAsia="Calibri" w:hAnsi="Times New Roman"/>
                <w:lang w:eastAsia="en-US"/>
              </w:rPr>
              <w:t>;</w:t>
            </w:r>
            <w:r w:rsidR="00653EC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90870">
              <w:rPr>
                <w:rFonts w:ascii="Times New Roman" w:eastAsia="Calibri" w:hAnsi="Times New Roman"/>
                <w:lang w:eastAsia="en-US"/>
              </w:rPr>
              <w:t>страхование автомобиля веста-3943,88:  предрейсовый мед осмотр водителя) сертификаты подписи на программы -13330,00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115966,39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115966,39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Оплата за приобретение основных средств : приобретение генератора- 33930,00,00;  инфракрасный бесконтактный термометр-3500,00; приобретение модема-1800,00; система видионаблюдения-9600,00; кресло офисное -5900,00; чехлы в автомобиль-3580,00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58310,00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58310,00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 xml:space="preserve">Оплата за приобретение материальных </w:t>
            </w:r>
            <w:proofErr w:type="gramStart"/>
            <w:r w:rsidRPr="00B90870">
              <w:rPr>
                <w:rFonts w:ascii="Times New Roman" w:eastAsia="Calibri" w:hAnsi="Times New Roman"/>
                <w:lang w:eastAsia="en-US"/>
              </w:rPr>
              <w:t>запасов:  бензин</w:t>
            </w:r>
            <w:proofErr w:type="gramEnd"/>
            <w:r w:rsidRPr="00B90870">
              <w:rPr>
                <w:rFonts w:ascii="Times New Roman" w:eastAsia="Calibri" w:hAnsi="Times New Roman"/>
                <w:lang w:eastAsia="en-US"/>
              </w:rPr>
              <w:t>- 212118,50 запасные части на автомобили – 25539,00; канцелярские товары-60273,00;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B90870">
              <w:rPr>
                <w:rFonts w:ascii="Times New Roman" w:eastAsia="Calibri" w:hAnsi="Times New Roman"/>
                <w:lang w:eastAsia="en-US"/>
              </w:rPr>
              <w:t>хоз.товары</w:t>
            </w:r>
            <w:proofErr w:type="spellEnd"/>
            <w:r w:rsidRPr="00B90870">
              <w:rPr>
                <w:rFonts w:ascii="Times New Roman" w:eastAsia="Calibri" w:hAnsi="Times New Roman"/>
                <w:lang w:eastAsia="en-US"/>
              </w:rPr>
              <w:t>- 10138,00; запасные части к оргтехники- 50184,00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358252,50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358252,50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Уплата налогов( транспортного) -2551,00 за2020 г.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2551,00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2551,00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ПЕРЕДАННЫЕ ПОЛНОМОЧИЯ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47100,00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47100,00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ПРОВЕДЕНИЕ ВЫБОРОВ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233800,00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233800,00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ДРУГИЕ ОБЩЕГОСУДАРСТВЕННЫЕ РАСХОДЫ из них: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129813,03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129813,03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70" w:rsidRPr="00B90870" w:rsidRDefault="00B90870" w:rsidP="00B90870">
            <w:pPr>
              <w:tabs>
                <w:tab w:val="left" w:pos="1692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Расходы на информационное обеспечение субъектов малого и среднего предпринимательства, сельхозпроизводителей в рамках муниципальной программы Зазерского сельского поселения «Содействие в развитии сельскохозяйственного производства, создание условий для развития малого и среднего предпринимательства</w:t>
            </w:r>
            <w:r w:rsidRPr="00B908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90870">
              <w:rPr>
                <w:rFonts w:ascii="Times New Roman" w:eastAsia="Calibri" w:hAnsi="Times New Roman"/>
                <w:lang w:eastAsia="en-US"/>
              </w:rPr>
              <w:t>на территории Зазерского сельского поселения»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1000,00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 xml:space="preserve">Опубликование в районных вестях-5100,00, обслуживание официального сайта- 15600,00 сертификат ИБ ЖКХ-4499,03, оплата за услуги нотариуса-3300,00;приобретение исторического атласа-15000,00 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43499,03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43499,03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Уплата земельного налога -5166,00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5166,00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5166,00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Оплата СМО-20000,00; оплата исполнительного сбора -50000,00; оплата штрафа -10148,00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80148,00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80148,00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ВУС из них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96100,00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39298,26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заработная плата и начисления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78707,32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78707,32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приобретение канцелярских товаров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17392,68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17392,68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 xml:space="preserve">ПОЖАРНАЯ БЕЗОПАСНОСТЬ из них 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57920,00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57920,00</w:t>
            </w:r>
          </w:p>
        </w:tc>
      </w:tr>
      <w:tr w:rsidR="00B90870" w:rsidRPr="00B90870" w:rsidTr="00B90870">
        <w:trPr>
          <w:trHeight w:val="617"/>
        </w:trPr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 xml:space="preserve">Оплата за содержание пожарного автомобиля; </w:t>
            </w:r>
            <w:proofErr w:type="spellStart"/>
            <w:r w:rsidRPr="00B90870">
              <w:rPr>
                <w:rFonts w:ascii="Times New Roman" w:eastAsia="Calibri" w:hAnsi="Times New Roman"/>
                <w:lang w:eastAsia="en-US"/>
              </w:rPr>
              <w:t>тех.осмотр</w:t>
            </w:r>
            <w:proofErr w:type="spellEnd"/>
            <w:r w:rsidRPr="00B90870">
              <w:rPr>
                <w:rFonts w:ascii="Times New Roman" w:eastAsia="Calibri" w:hAnsi="Times New Roman"/>
                <w:lang w:eastAsia="en-US"/>
              </w:rPr>
              <w:t xml:space="preserve"> УАЗ-1100,00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1100,00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1100,00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Запасные части на автомобиль-32350,00; бензин на пожарный автомобиль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32350,00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32350,00</w:t>
            </w:r>
          </w:p>
        </w:tc>
      </w:tr>
      <w:tr w:rsidR="00B90870" w:rsidRPr="00B90870" w:rsidTr="00B90870">
        <w:trPr>
          <w:trHeight w:val="623"/>
        </w:trPr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Транспортный налог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2800,00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2800,00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 xml:space="preserve">Прочие мероприятия: приобретение пожарного оборудования-16570,00; </w:t>
            </w:r>
            <w:proofErr w:type="spellStart"/>
            <w:r w:rsidRPr="00B90870">
              <w:rPr>
                <w:rFonts w:ascii="Times New Roman" w:eastAsia="Calibri" w:hAnsi="Times New Roman"/>
                <w:lang w:eastAsia="en-US"/>
              </w:rPr>
              <w:t>приобритение</w:t>
            </w:r>
            <w:proofErr w:type="spellEnd"/>
            <w:r w:rsidRPr="00B90870">
              <w:rPr>
                <w:rFonts w:ascii="Times New Roman" w:eastAsia="Calibri" w:hAnsi="Times New Roman"/>
                <w:lang w:eastAsia="en-US"/>
              </w:rPr>
              <w:t xml:space="preserve"> извещателей и </w:t>
            </w:r>
            <w:proofErr w:type="spellStart"/>
            <w:r w:rsidRPr="00B90870">
              <w:rPr>
                <w:rFonts w:ascii="Times New Roman" w:eastAsia="Calibri" w:hAnsi="Times New Roman"/>
                <w:lang w:eastAsia="en-US"/>
              </w:rPr>
              <w:t>хлопуш</w:t>
            </w:r>
            <w:proofErr w:type="spellEnd"/>
            <w:r w:rsidRPr="00B90870">
              <w:rPr>
                <w:rFonts w:ascii="Times New Roman" w:eastAsia="Calibri" w:hAnsi="Times New Roman"/>
                <w:lang w:eastAsia="en-US"/>
              </w:rPr>
              <w:t>- 5100,00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21670,00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21670,00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МЕРОПРИЯТИЯ ПО ПРОТИВОДЕЙСТВИЮ ПРЕСТУПНОСТИ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1400,00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1400,00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ДРУГИЕ ВОПРОСЫ В ОБЛАСТИ НАЦИОНАЛЬНОЙ ЭКОНОМИКИ из них: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19900,00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19900,00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lastRenderedPageBreak/>
              <w:t>Расходы на проведение кадастровых работ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19900,00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19900,00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БЛАГОУСТРОЙСТВО из них: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2337464,58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2302464,58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Мероприятия по содержанию  сетей наружного уличного освещения: оплата за электроэнергию-256942,91; приобретение светильника-568500,00; приобретение материалов для ремонта уличного освещения- 437050,00, работы по ремонту уличного освещения-138560,00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1436052,91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1401052,91</w:t>
            </w:r>
          </w:p>
        </w:tc>
      </w:tr>
      <w:tr w:rsidR="00B90870" w:rsidRPr="00B90870" w:rsidTr="00B90870">
        <w:trPr>
          <w:trHeight w:val="651"/>
        </w:trPr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 xml:space="preserve">Содержание мест захоронения( покупка туалетов в количестве 1 </w:t>
            </w:r>
            <w:proofErr w:type="spellStart"/>
            <w:r w:rsidRPr="00B90870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  <w:r w:rsidRPr="00B90870">
              <w:rPr>
                <w:rFonts w:ascii="Times New Roman" w:eastAsia="Calibri" w:hAnsi="Times New Roman"/>
                <w:lang w:eastAsia="en-US"/>
              </w:rPr>
              <w:t xml:space="preserve"> – 9550,00, содержание мест захоронения-25817,98, приобретение строительных материалов для ремонта изгороди кладбище х.Кухтачев-3608,00)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39375,98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39375,98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Мероприятия по содержанию территории поселения: (оплата по договорам ГПХ работникам по благоустройству- 474436,50 ; оплата страховки по плотине- 13920,00;приобретение строительных хозяйственных материалов для благоустройства  территории поселения- 42866,00 приобретение строительных материалов на ремонт  клумбы центральной -30590,00; приобретение бензопила- 24990,00;приобретение сварочного аппарата-7950,00;приобретение стремянки- 9900,00; приобретение бензотриммера-29990,00;транспортные услуги по доставке блока строительного-4100,00;приобретение бензина на бензотриммер и бензопилу-12018,00;составление ПСД на рекультивацию свалок-100000,00; прохождение экспертизы по рекультивации свалок-33443,19; приобретение материалов для благоустройства территории- 77832,00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862035,69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862035,69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75468,60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75468,60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Выплата государственной пенсии за выслугу лет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75468,60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75468,60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ОБРАЗОВАНИЕ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6000,00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6000,00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обучение  специалистов по закупкам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6000,00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6000,00</w:t>
            </w: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КУЛЬТУРА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49695,75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b/>
                <w:lang w:eastAsia="en-US"/>
              </w:rPr>
              <w:t>49695,75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0870" w:rsidRPr="00B90870" w:rsidTr="00B90870">
        <w:tc>
          <w:tcPr>
            <w:tcW w:w="6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tabs>
                <w:tab w:val="left" w:pos="4164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приобретение новогодних подарков детям-43411,75; приобретение поздравительных букетов- 6284,00</w:t>
            </w:r>
          </w:p>
        </w:tc>
        <w:tc>
          <w:tcPr>
            <w:tcW w:w="1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49695,75</w:t>
            </w:r>
          </w:p>
          <w:p w:rsidR="00B90870" w:rsidRPr="00B90870" w:rsidRDefault="00B90870" w:rsidP="00B9087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0" w:rsidRPr="00B90870" w:rsidRDefault="00B90870" w:rsidP="00B9087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0870">
              <w:rPr>
                <w:rFonts w:ascii="Times New Roman" w:eastAsia="Calibri" w:hAnsi="Times New Roman"/>
                <w:lang w:eastAsia="en-US"/>
              </w:rPr>
              <w:t>49695,75</w:t>
            </w:r>
          </w:p>
        </w:tc>
      </w:tr>
    </w:tbl>
    <w:p w:rsidR="00B90870" w:rsidRDefault="00B90870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10C34" w:rsidRPr="0021193B" w:rsidRDefault="00C44AFB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21193B">
        <w:rPr>
          <w:rFonts w:ascii="Times New Roman" w:hAnsi="Times New Roman"/>
          <w:sz w:val="32"/>
          <w:szCs w:val="32"/>
        </w:rPr>
        <w:t>В поселении утверждены</w:t>
      </w:r>
      <w:r w:rsidR="00C10C34" w:rsidRPr="0021193B">
        <w:rPr>
          <w:rFonts w:ascii="Times New Roman" w:hAnsi="Times New Roman"/>
          <w:sz w:val="32"/>
          <w:szCs w:val="32"/>
        </w:rPr>
        <w:t xml:space="preserve"> муниципальны</w:t>
      </w:r>
      <w:r w:rsidRPr="0021193B">
        <w:rPr>
          <w:rFonts w:ascii="Times New Roman" w:hAnsi="Times New Roman"/>
          <w:sz w:val="32"/>
          <w:szCs w:val="32"/>
        </w:rPr>
        <w:t>е</w:t>
      </w:r>
      <w:r w:rsidR="00C10C34" w:rsidRPr="0021193B">
        <w:rPr>
          <w:rFonts w:ascii="Times New Roman" w:hAnsi="Times New Roman"/>
          <w:sz w:val="32"/>
          <w:szCs w:val="32"/>
        </w:rPr>
        <w:t xml:space="preserve"> программ</w:t>
      </w:r>
      <w:r w:rsidRPr="0021193B">
        <w:rPr>
          <w:rFonts w:ascii="Times New Roman" w:hAnsi="Times New Roman"/>
          <w:sz w:val="32"/>
          <w:szCs w:val="32"/>
        </w:rPr>
        <w:t>ы</w:t>
      </w:r>
      <w:r w:rsidR="00C10C34" w:rsidRPr="0021193B">
        <w:rPr>
          <w:rFonts w:ascii="Times New Roman" w:hAnsi="Times New Roman"/>
          <w:sz w:val="32"/>
          <w:szCs w:val="32"/>
        </w:rPr>
        <w:t xml:space="preserve"> по различн</w:t>
      </w:r>
      <w:r w:rsidRPr="0021193B">
        <w:rPr>
          <w:rFonts w:ascii="Times New Roman" w:hAnsi="Times New Roman"/>
          <w:sz w:val="32"/>
          <w:szCs w:val="32"/>
        </w:rPr>
        <w:t>ым направлениям деятельности</w:t>
      </w:r>
      <w:r w:rsidR="00C10C34" w:rsidRPr="0021193B">
        <w:rPr>
          <w:rFonts w:ascii="Times New Roman" w:hAnsi="Times New Roman"/>
          <w:sz w:val="32"/>
          <w:szCs w:val="32"/>
        </w:rPr>
        <w:t>.</w:t>
      </w:r>
    </w:p>
    <w:p w:rsidR="0021193B" w:rsidRPr="0021193B" w:rsidRDefault="00C10C34" w:rsidP="0021193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 w:rsidRPr="0021193B">
        <w:rPr>
          <w:rFonts w:ascii="Times New Roman" w:hAnsi="Times New Roman"/>
          <w:sz w:val="32"/>
          <w:szCs w:val="32"/>
        </w:rPr>
        <w:t xml:space="preserve">Благоустройство всегда было одним из важных направлений работы Администрации поселения, поэтому в рамках реализации программы «Благоустройство территории </w:t>
      </w:r>
      <w:r w:rsidR="00F06B43" w:rsidRPr="0021193B">
        <w:rPr>
          <w:rFonts w:ascii="Times New Roman" w:hAnsi="Times New Roman"/>
          <w:sz w:val="32"/>
          <w:szCs w:val="32"/>
        </w:rPr>
        <w:t>Зазер</w:t>
      </w:r>
      <w:r w:rsidR="0008681F" w:rsidRPr="0021193B">
        <w:rPr>
          <w:rFonts w:ascii="Times New Roman" w:hAnsi="Times New Roman"/>
          <w:sz w:val="32"/>
          <w:szCs w:val="32"/>
        </w:rPr>
        <w:t>ского</w:t>
      </w:r>
      <w:r w:rsidRPr="0021193B">
        <w:rPr>
          <w:rFonts w:ascii="Times New Roman" w:hAnsi="Times New Roman"/>
          <w:sz w:val="32"/>
          <w:szCs w:val="32"/>
        </w:rPr>
        <w:t xml:space="preserve"> сельского поселения» израсходовано </w:t>
      </w:r>
      <w:r w:rsidR="00F06B43" w:rsidRPr="0021193B">
        <w:rPr>
          <w:rFonts w:ascii="Times New Roman" w:hAnsi="Times New Roman"/>
          <w:sz w:val="32"/>
          <w:szCs w:val="32"/>
        </w:rPr>
        <w:t xml:space="preserve">2302464,58 </w:t>
      </w:r>
      <w:r w:rsidRPr="0021193B">
        <w:rPr>
          <w:rFonts w:ascii="Times New Roman" w:hAnsi="Times New Roman"/>
          <w:sz w:val="32"/>
          <w:szCs w:val="32"/>
        </w:rPr>
        <w:t>тыс.руб. и проведены следующие работы:</w:t>
      </w:r>
      <w:bookmarkStart w:id="0" w:name="_GoBack"/>
      <w:bookmarkEnd w:id="0"/>
    </w:p>
    <w:p w:rsidR="00C10C34" w:rsidRPr="0021193B" w:rsidRDefault="00C10C34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21193B">
        <w:rPr>
          <w:rFonts w:ascii="Times New Roman" w:hAnsi="Times New Roman"/>
          <w:sz w:val="32"/>
          <w:szCs w:val="32"/>
        </w:rPr>
        <w:t>- в проведены субботники по наведению порядка в населе</w:t>
      </w:r>
      <w:r w:rsidR="008A464B" w:rsidRPr="0021193B">
        <w:rPr>
          <w:rFonts w:ascii="Times New Roman" w:hAnsi="Times New Roman"/>
          <w:sz w:val="32"/>
          <w:szCs w:val="32"/>
        </w:rPr>
        <w:t xml:space="preserve">нных пунктах поселения (уборка </w:t>
      </w:r>
      <w:r w:rsidR="00F06B43" w:rsidRPr="0021193B">
        <w:rPr>
          <w:rFonts w:ascii="Times New Roman" w:hAnsi="Times New Roman"/>
          <w:sz w:val="32"/>
          <w:szCs w:val="32"/>
        </w:rPr>
        <w:t>5</w:t>
      </w:r>
      <w:r w:rsidR="008A464B" w:rsidRPr="0021193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1193B">
        <w:rPr>
          <w:rFonts w:ascii="Times New Roman" w:hAnsi="Times New Roman"/>
          <w:sz w:val="32"/>
          <w:szCs w:val="32"/>
        </w:rPr>
        <w:t>ти</w:t>
      </w:r>
      <w:proofErr w:type="spellEnd"/>
      <w:r w:rsidRPr="0021193B">
        <w:rPr>
          <w:rFonts w:ascii="Times New Roman" w:hAnsi="Times New Roman"/>
          <w:sz w:val="32"/>
          <w:szCs w:val="32"/>
        </w:rPr>
        <w:t xml:space="preserve"> кладбищ поселения, </w:t>
      </w:r>
      <w:r w:rsidR="0089111E" w:rsidRPr="0021193B">
        <w:rPr>
          <w:rFonts w:ascii="Times New Roman" w:hAnsi="Times New Roman"/>
          <w:sz w:val="32"/>
          <w:szCs w:val="32"/>
        </w:rPr>
        <w:t xml:space="preserve">установка туалета, </w:t>
      </w:r>
      <w:r w:rsidRPr="0021193B">
        <w:rPr>
          <w:rFonts w:ascii="Times New Roman" w:hAnsi="Times New Roman"/>
          <w:sz w:val="32"/>
          <w:szCs w:val="32"/>
        </w:rPr>
        <w:t xml:space="preserve">завоз песка, </w:t>
      </w:r>
      <w:r w:rsidR="0089111E" w:rsidRPr="0021193B">
        <w:rPr>
          <w:rFonts w:ascii="Times New Roman" w:hAnsi="Times New Roman"/>
          <w:sz w:val="32"/>
          <w:szCs w:val="32"/>
        </w:rPr>
        <w:t>вывоз мусора, покос травы</w:t>
      </w:r>
      <w:r w:rsidR="00B64E0E" w:rsidRPr="0021193B">
        <w:rPr>
          <w:rFonts w:ascii="Times New Roman" w:hAnsi="Times New Roman"/>
          <w:sz w:val="32"/>
          <w:szCs w:val="32"/>
        </w:rPr>
        <w:t>).</w:t>
      </w:r>
    </w:p>
    <w:p w:rsidR="006D03D1" w:rsidRPr="0021193B" w:rsidRDefault="00C10C34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21193B">
        <w:rPr>
          <w:rFonts w:ascii="Times New Roman" w:hAnsi="Times New Roman"/>
          <w:sz w:val="32"/>
          <w:szCs w:val="32"/>
        </w:rPr>
        <w:t>- уборка и покос парков</w:t>
      </w:r>
      <w:r w:rsidR="006D03D1" w:rsidRPr="0021193B">
        <w:rPr>
          <w:rFonts w:ascii="Times New Roman" w:hAnsi="Times New Roman"/>
          <w:sz w:val="32"/>
          <w:szCs w:val="32"/>
        </w:rPr>
        <w:t>ой</w:t>
      </w:r>
      <w:r w:rsidRPr="0021193B">
        <w:rPr>
          <w:rFonts w:ascii="Times New Roman" w:hAnsi="Times New Roman"/>
          <w:sz w:val="32"/>
          <w:szCs w:val="32"/>
        </w:rPr>
        <w:t xml:space="preserve"> зон</w:t>
      </w:r>
      <w:r w:rsidR="006D03D1" w:rsidRPr="0021193B">
        <w:rPr>
          <w:rFonts w:ascii="Times New Roman" w:hAnsi="Times New Roman"/>
          <w:sz w:val="32"/>
          <w:szCs w:val="32"/>
        </w:rPr>
        <w:t>ы</w:t>
      </w:r>
      <w:r w:rsidRPr="0021193B">
        <w:rPr>
          <w:rFonts w:ascii="Times New Roman" w:hAnsi="Times New Roman"/>
          <w:sz w:val="32"/>
          <w:szCs w:val="32"/>
        </w:rPr>
        <w:t>, центральн</w:t>
      </w:r>
      <w:r w:rsidR="006D03D1" w:rsidRPr="0021193B">
        <w:rPr>
          <w:rFonts w:ascii="Times New Roman" w:hAnsi="Times New Roman"/>
          <w:sz w:val="32"/>
          <w:szCs w:val="32"/>
        </w:rPr>
        <w:t>ой</w:t>
      </w:r>
      <w:r w:rsidRPr="0021193B">
        <w:rPr>
          <w:rFonts w:ascii="Times New Roman" w:hAnsi="Times New Roman"/>
          <w:sz w:val="32"/>
          <w:szCs w:val="32"/>
        </w:rPr>
        <w:t xml:space="preserve"> площад</w:t>
      </w:r>
      <w:r w:rsidR="006D03D1" w:rsidRPr="0021193B">
        <w:rPr>
          <w:rFonts w:ascii="Times New Roman" w:hAnsi="Times New Roman"/>
          <w:sz w:val="32"/>
          <w:szCs w:val="32"/>
        </w:rPr>
        <w:t>и</w:t>
      </w:r>
      <w:r w:rsidRPr="0021193B">
        <w:rPr>
          <w:rFonts w:ascii="Times New Roman" w:hAnsi="Times New Roman"/>
          <w:sz w:val="32"/>
          <w:szCs w:val="32"/>
        </w:rPr>
        <w:t xml:space="preserve">, высадка деревьев, полив и уход за зелеными насаждениями, покраска детских площадок, </w:t>
      </w:r>
      <w:r w:rsidR="0089111E" w:rsidRPr="0021193B">
        <w:rPr>
          <w:rFonts w:ascii="Times New Roman" w:hAnsi="Times New Roman"/>
          <w:sz w:val="32"/>
          <w:szCs w:val="32"/>
        </w:rPr>
        <w:t>побелка</w:t>
      </w:r>
      <w:r w:rsidRPr="0021193B">
        <w:rPr>
          <w:rFonts w:ascii="Times New Roman" w:hAnsi="Times New Roman"/>
          <w:sz w:val="32"/>
          <w:szCs w:val="32"/>
        </w:rPr>
        <w:t xml:space="preserve"> автобусных остановок, текущий ремонт памятник</w:t>
      </w:r>
      <w:r w:rsidR="006D03D1" w:rsidRPr="0021193B">
        <w:rPr>
          <w:rFonts w:ascii="Times New Roman" w:hAnsi="Times New Roman"/>
          <w:sz w:val="32"/>
          <w:szCs w:val="32"/>
        </w:rPr>
        <w:t>а, братской могилы,</w:t>
      </w:r>
      <w:r w:rsidRPr="0021193B">
        <w:rPr>
          <w:rFonts w:ascii="Times New Roman" w:hAnsi="Times New Roman"/>
          <w:sz w:val="32"/>
          <w:szCs w:val="32"/>
        </w:rPr>
        <w:t xml:space="preserve"> мемориал</w:t>
      </w:r>
      <w:r w:rsidR="0089111E" w:rsidRPr="0021193B">
        <w:rPr>
          <w:rFonts w:ascii="Times New Roman" w:hAnsi="Times New Roman"/>
          <w:sz w:val="32"/>
          <w:szCs w:val="32"/>
        </w:rPr>
        <w:t>а</w:t>
      </w:r>
      <w:r w:rsidRPr="0021193B">
        <w:rPr>
          <w:rFonts w:ascii="Times New Roman" w:hAnsi="Times New Roman"/>
          <w:sz w:val="32"/>
          <w:szCs w:val="32"/>
        </w:rPr>
        <w:t xml:space="preserve">, приобретение краски, </w:t>
      </w:r>
      <w:proofErr w:type="spellStart"/>
      <w:proofErr w:type="gramStart"/>
      <w:r w:rsidRPr="0021193B">
        <w:rPr>
          <w:rFonts w:ascii="Times New Roman" w:hAnsi="Times New Roman"/>
          <w:sz w:val="32"/>
          <w:szCs w:val="32"/>
        </w:rPr>
        <w:t>хоз.инвентаря</w:t>
      </w:r>
      <w:proofErr w:type="spellEnd"/>
      <w:proofErr w:type="gramEnd"/>
      <w:r w:rsidRPr="0021193B">
        <w:rPr>
          <w:rFonts w:ascii="Times New Roman" w:hAnsi="Times New Roman"/>
          <w:sz w:val="32"/>
          <w:szCs w:val="32"/>
        </w:rPr>
        <w:t xml:space="preserve">, сбор и вывоз сушняка и мусора, оплата за работы по трудовым соглашениям, </w:t>
      </w:r>
      <w:r w:rsidRPr="0021193B">
        <w:rPr>
          <w:rFonts w:ascii="Times New Roman" w:hAnsi="Times New Roman"/>
          <w:sz w:val="32"/>
          <w:szCs w:val="32"/>
        </w:rPr>
        <w:lastRenderedPageBreak/>
        <w:t>приобретение инф</w:t>
      </w:r>
      <w:r w:rsidR="00915D29" w:rsidRPr="0021193B">
        <w:rPr>
          <w:rFonts w:ascii="Times New Roman" w:hAnsi="Times New Roman"/>
          <w:sz w:val="32"/>
          <w:szCs w:val="32"/>
        </w:rPr>
        <w:t xml:space="preserve">ормационных табличек и </w:t>
      </w:r>
      <w:proofErr w:type="spellStart"/>
      <w:r w:rsidR="00915D29" w:rsidRPr="0021193B">
        <w:rPr>
          <w:rFonts w:ascii="Times New Roman" w:hAnsi="Times New Roman"/>
          <w:sz w:val="32"/>
          <w:szCs w:val="32"/>
        </w:rPr>
        <w:t>банеров</w:t>
      </w:r>
      <w:proofErr w:type="spellEnd"/>
      <w:r w:rsidR="00915D29" w:rsidRPr="0021193B">
        <w:rPr>
          <w:rFonts w:ascii="Times New Roman" w:hAnsi="Times New Roman"/>
          <w:sz w:val="32"/>
          <w:szCs w:val="32"/>
        </w:rPr>
        <w:t>,</w:t>
      </w:r>
      <w:r w:rsidRPr="0021193B">
        <w:rPr>
          <w:rFonts w:ascii="Times New Roman" w:hAnsi="Times New Roman"/>
          <w:sz w:val="32"/>
          <w:szCs w:val="32"/>
        </w:rPr>
        <w:t xml:space="preserve"> запасных частей на бензопилу и косилки).</w:t>
      </w:r>
      <w:r w:rsidR="008A464B" w:rsidRPr="0021193B">
        <w:rPr>
          <w:rFonts w:ascii="Times New Roman" w:hAnsi="Times New Roman"/>
          <w:sz w:val="32"/>
          <w:szCs w:val="32"/>
        </w:rPr>
        <w:t xml:space="preserve"> </w:t>
      </w:r>
    </w:p>
    <w:p w:rsidR="00C10C34" w:rsidRPr="0021193B" w:rsidRDefault="006D03D1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21193B">
        <w:rPr>
          <w:rFonts w:ascii="Times New Roman" w:hAnsi="Times New Roman"/>
          <w:sz w:val="32"/>
          <w:szCs w:val="32"/>
        </w:rPr>
        <w:t>-</w:t>
      </w:r>
      <w:r w:rsidR="00C10C34" w:rsidRPr="0021193B">
        <w:rPr>
          <w:rFonts w:ascii="Times New Roman" w:hAnsi="Times New Roman"/>
          <w:sz w:val="32"/>
          <w:szCs w:val="32"/>
        </w:rPr>
        <w:t xml:space="preserve"> проводились </w:t>
      </w:r>
      <w:proofErr w:type="spellStart"/>
      <w:r w:rsidR="00C10C34" w:rsidRPr="0021193B">
        <w:rPr>
          <w:rFonts w:ascii="Times New Roman" w:hAnsi="Times New Roman"/>
          <w:sz w:val="32"/>
          <w:szCs w:val="32"/>
        </w:rPr>
        <w:t>акарицидные</w:t>
      </w:r>
      <w:proofErr w:type="spellEnd"/>
      <w:r w:rsidR="00C10C34" w:rsidRPr="0021193B">
        <w:rPr>
          <w:rFonts w:ascii="Times New Roman" w:hAnsi="Times New Roman"/>
          <w:sz w:val="32"/>
          <w:szCs w:val="32"/>
        </w:rPr>
        <w:t xml:space="preserve"> обработки мест массового пребывания людей (кладбища, д</w:t>
      </w:r>
      <w:r w:rsidR="00010733" w:rsidRPr="0021193B">
        <w:rPr>
          <w:rFonts w:ascii="Times New Roman" w:hAnsi="Times New Roman"/>
          <w:sz w:val="32"/>
          <w:szCs w:val="32"/>
        </w:rPr>
        <w:t>етские площадки, стадион</w:t>
      </w:r>
      <w:r w:rsidR="00C10C34" w:rsidRPr="0021193B">
        <w:rPr>
          <w:rFonts w:ascii="Times New Roman" w:hAnsi="Times New Roman"/>
          <w:sz w:val="32"/>
          <w:szCs w:val="32"/>
        </w:rPr>
        <w:t xml:space="preserve">, парковые зоны, </w:t>
      </w:r>
      <w:r w:rsidR="00010733" w:rsidRPr="0021193B">
        <w:rPr>
          <w:rFonts w:ascii="Times New Roman" w:hAnsi="Times New Roman"/>
          <w:sz w:val="32"/>
          <w:szCs w:val="32"/>
        </w:rPr>
        <w:t>мест отдыха у воды</w:t>
      </w:r>
      <w:r w:rsidR="00C10C34" w:rsidRPr="0021193B">
        <w:rPr>
          <w:rFonts w:ascii="Times New Roman" w:hAnsi="Times New Roman"/>
          <w:sz w:val="32"/>
          <w:szCs w:val="32"/>
        </w:rPr>
        <w:t>)</w:t>
      </w:r>
      <w:r w:rsidR="0021193B">
        <w:rPr>
          <w:rFonts w:ascii="Times New Roman" w:hAnsi="Times New Roman"/>
          <w:sz w:val="32"/>
          <w:szCs w:val="32"/>
        </w:rPr>
        <w:t>;</w:t>
      </w:r>
    </w:p>
    <w:p w:rsidR="006902CB" w:rsidRPr="0021193B" w:rsidRDefault="006902CB" w:rsidP="008273F8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21193B">
        <w:rPr>
          <w:rFonts w:ascii="Times New Roman" w:hAnsi="Times New Roman"/>
          <w:sz w:val="32"/>
          <w:szCs w:val="32"/>
        </w:rPr>
        <w:t xml:space="preserve">- на организацию уличного освещения было израсходовано </w:t>
      </w:r>
      <w:r w:rsidR="00CB40E8" w:rsidRPr="0021193B">
        <w:rPr>
          <w:rFonts w:ascii="Times New Roman" w:hAnsi="Times New Roman"/>
          <w:sz w:val="32"/>
          <w:szCs w:val="32"/>
        </w:rPr>
        <w:t>28,5</w:t>
      </w:r>
      <w:r w:rsidR="0089111E" w:rsidRPr="0021193B">
        <w:rPr>
          <w:rFonts w:ascii="Times New Roman" w:hAnsi="Times New Roman"/>
          <w:sz w:val="32"/>
          <w:szCs w:val="32"/>
        </w:rPr>
        <w:t xml:space="preserve"> </w:t>
      </w:r>
      <w:r w:rsidRPr="0021193B">
        <w:rPr>
          <w:rFonts w:ascii="Times New Roman" w:hAnsi="Times New Roman"/>
          <w:sz w:val="32"/>
          <w:szCs w:val="32"/>
        </w:rPr>
        <w:t>тыс.руб.</w:t>
      </w:r>
      <w:r w:rsidR="00915D29" w:rsidRPr="0021193B">
        <w:rPr>
          <w:rFonts w:ascii="Times New Roman" w:hAnsi="Times New Roman"/>
          <w:sz w:val="32"/>
          <w:szCs w:val="32"/>
        </w:rPr>
        <w:t>,</w:t>
      </w:r>
      <w:r w:rsidRPr="0021193B">
        <w:rPr>
          <w:rFonts w:ascii="Times New Roman" w:hAnsi="Times New Roman"/>
          <w:sz w:val="32"/>
          <w:szCs w:val="32"/>
        </w:rPr>
        <w:t xml:space="preserve"> </w:t>
      </w:r>
      <w:r w:rsidR="006D03D1" w:rsidRPr="0021193B">
        <w:rPr>
          <w:rFonts w:ascii="Times New Roman" w:hAnsi="Times New Roman"/>
          <w:sz w:val="32"/>
          <w:szCs w:val="32"/>
        </w:rPr>
        <w:t>на</w:t>
      </w:r>
      <w:r w:rsidRPr="0021193B">
        <w:rPr>
          <w:rFonts w:ascii="Times New Roman" w:hAnsi="Times New Roman"/>
          <w:sz w:val="32"/>
          <w:szCs w:val="32"/>
        </w:rPr>
        <w:t xml:space="preserve"> приобретение электротоваров и проведение текущего ремонта уличного освещения (замена ламп и светильников)</w:t>
      </w:r>
      <w:r w:rsidR="000B40AA" w:rsidRPr="0021193B">
        <w:rPr>
          <w:rFonts w:ascii="Times New Roman" w:hAnsi="Times New Roman"/>
          <w:sz w:val="32"/>
          <w:szCs w:val="32"/>
        </w:rPr>
        <w:t>, оплата по потребленным лимитам, установка дополн</w:t>
      </w:r>
      <w:r w:rsidR="00CB40E8" w:rsidRPr="0021193B">
        <w:rPr>
          <w:rFonts w:ascii="Times New Roman" w:hAnsi="Times New Roman"/>
          <w:sz w:val="32"/>
          <w:szCs w:val="32"/>
        </w:rPr>
        <w:t>ительных светильников.</w:t>
      </w:r>
    </w:p>
    <w:p w:rsidR="00A20403" w:rsidRPr="008351A3" w:rsidRDefault="00F06B43" w:rsidP="00D17830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8351A3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3011B1" w:rsidRPr="008351A3">
        <w:rPr>
          <w:rFonts w:ascii="Times New Roman" w:hAnsi="Times New Roman"/>
          <w:b w:val="0"/>
          <w:color w:val="auto"/>
          <w:sz w:val="32"/>
          <w:szCs w:val="32"/>
        </w:rPr>
        <w:t xml:space="preserve"> В рамках реализации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8351A3" w:rsidRPr="008351A3">
        <w:rPr>
          <w:rFonts w:ascii="Times New Roman" w:hAnsi="Times New Roman"/>
          <w:b w:val="0"/>
          <w:color w:val="auto"/>
          <w:sz w:val="32"/>
          <w:szCs w:val="32"/>
        </w:rPr>
        <w:t>р</w:t>
      </w:r>
      <w:r w:rsidR="006902CB" w:rsidRPr="008351A3">
        <w:rPr>
          <w:rFonts w:ascii="Times New Roman" w:hAnsi="Times New Roman"/>
          <w:b w:val="0"/>
          <w:color w:val="auto"/>
          <w:sz w:val="32"/>
          <w:szCs w:val="32"/>
        </w:rPr>
        <w:t xml:space="preserve">аботниками администрации проводится разъяснительная работа среди населения по соблюдению правил пожарной безопасности, </w:t>
      </w:r>
      <w:r w:rsidR="007D5E60" w:rsidRPr="008351A3">
        <w:rPr>
          <w:rFonts w:ascii="Times New Roman" w:hAnsi="Times New Roman"/>
          <w:b w:val="0"/>
          <w:color w:val="auto"/>
          <w:sz w:val="32"/>
          <w:szCs w:val="32"/>
        </w:rPr>
        <w:t xml:space="preserve">развешены объявления и памятки, </w:t>
      </w:r>
      <w:r w:rsidR="006902CB" w:rsidRPr="008351A3">
        <w:rPr>
          <w:rFonts w:ascii="Times New Roman" w:hAnsi="Times New Roman"/>
          <w:b w:val="0"/>
          <w:color w:val="auto"/>
          <w:sz w:val="32"/>
          <w:szCs w:val="32"/>
        </w:rPr>
        <w:t>выдаются памятки о необходимости соблюдения мер противопожарной безопасности. Особое место в данной работе уделяется семьям «группы риска».</w:t>
      </w:r>
    </w:p>
    <w:p w:rsidR="00BB4D88" w:rsidRDefault="00653EC6" w:rsidP="00BB4D88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76120B" w:rsidRPr="00C10C34">
        <w:rPr>
          <w:rFonts w:ascii="Times New Roman" w:hAnsi="Times New Roman"/>
          <w:sz w:val="32"/>
          <w:szCs w:val="32"/>
        </w:rPr>
        <w:t xml:space="preserve">В рамках реализации программы «Развитие муниципальной службы», в соответствии с требованиями федерального законодательства </w:t>
      </w:r>
      <w:r w:rsidR="00BB4D88" w:rsidRPr="00371C29">
        <w:rPr>
          <w:rFonts w:ascii="Times New Roman" w:hAnsi="Times New Roman"/>
          <w:sz w:val="32"/>
          <w:szCs w:val="32"/>
        </w:rPr>
        <w:t>запланированы</w:t>
      </w:r>
      <w:r w:rsidR="00BB4D88">
        <w:rPr>
          <w:rFonts w:ascii="Times New Roman" w:hAnsi="Times New Roman"/>
          <w:sz w:val="32"/>
          <w:szCs w:val="32"/>
        </w:rPr>
        <w:t xml:space="preserve"> </w:t>
      </w:r>
      <w:r w:rsidR="00BB4D88" w:rsidRPr="00C10C34">
        <w:rPr>
          <w:rFonts w:ascii="Times New Roman" w:hAnsi="Times New Roman"/>
          <w:sz w:val="32"/>
          <w:szCs w:val="32"/>
        </w:rPr>
        <w:t>средства</w:t>
      </w:r>
      <w:r w:rsidR="0076120B" w:rsidRPr="00C10C34">
        <w:rPr>
          <w:rFonts w:ascii="Times New Roman" w:hAnsi="Times New Roman"/>
          <w:sz w:val="32"/>
          <w:szCs w:val="32"/>
        </w:rPr>
        <w:t xml:space="preserve"> на диспансе</w:t>
      </w:r>
      <w:r w:rsidR="008B0B2C">
        <w:rPr>
          <w:rFonts w:ascii="Times New Roman" w:hAnsi="Times New Roman"/>
          <w:sz w:val="32"/>
          <w:szCs w:val="32"/>
        </w:rPr>
        <w:t>ризацию муниципальных служащих.</w:t>
      </w:r>
    </w:p>
    <w:p w:rsidR="00EE1FB3" w:rsidRPr="00EE1FB3" w:rsidRDefault="00D17830" w:rsidP="00667DC0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653EC6">
        <w:rPr>
          <w:rFonts w:ascii="Times New Roman" w:hAnsi="Times New Roman"/>
          <w:b w:val="0"/>
          <w:color w:val="auto"/>
          <w:sz w:val="32"/>
          <w:szCs w:val="32"/>
        </w:rPr>
        <w:t xml:space="preserve">  </w:t>
      </w:r>
      <w:r w:rsidR="00EE1FB3">
        <w:rPr>
          <w:rFonts w:ascii="Times New Roman" w:hAnsi="Times New Roman"/>
          <w:b w:val="0"/>
          <w:color w:val="auto"/>
          <w:sz w:val="32"/>
          <w:szCs w:val="32"/>
        </w:rPr>
        <w:t>На сегодня налоговые поступления – основной источник пополнения муниципального бюджета, от них</w:t>
      </w:r>
      <w:r w:rsidR="004959BE">
        <w:rPr>
          <w:rFonts w:ascii="Times New Roman" w:hAnsi="Times New Roman"/>
          <w:b w:val="0"/>
          <w:color w:val="auto"/>
          <w:sz w:val="32"/>
          <w:szCs w:val="32"/>
        </w:rPr>
        <w:t xml:space="preserve"> зависит обеспечение социальными гарантиями жителей нашего поселения, создание необходимых условий для жизнедеятельности, социальной сферы, реализация социальных программ, проведение мероприятий в области благоустройства и жилищно-коммунального хозяйства.</w:t>
      </w:r>
    </w:p>
    <w:p w:rsidR="005D757E" w:rsidRDefault="005D757E" w:rsidP="0076120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D757E" w:rsidRPr="005D757E" w:rsidRDefault="005D757E" w:rsidP="005D757E">
      <w:pPr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5D757E">
        <w:rPr>
          <w:rFonts w:ascii="Times New Roman" w:hAnsi="Times New Roman"/>
          <w:sz w:val="32"/>
          <w:szCs w:val="32"/>
        </w:rPr>
        <w:t xml:space="preserve">19 </w:t>
      </w:r>
      <w:r w:rsidRPr="00D17830">
        <w:rPr>
          <w:rFonts w:ascii="Times New Roman" w:hAnsi="Times New Roman"/>
          <w:sz w:val="32"/>
          <w:szCs w:val="32"/>
        </w:rPr>
        <w:t>сентября состоялись</w:t>
      </w:r>
      <w:r w:rsidRPr="005D757E">
        <w:rPr>
          <w:rFonts w:ascii="Times New Roman" w:hAnsi="Times New Roman"/>
          <w:sz w:val="32"/>
          <w:szCs w:val="32"/>
        </w:rPr>
        <w:t xml:space="preserve"> выборы депутатов в Государственную Думу, а также выборы депутатов </w:t>
      </w:r>
      <w:r w:rsidRPr="00D17830">
        <w:rPr>
          <w:rFonts w:ascii="Times New Roman" w:hAnsi="Times New Roman"/>
          <w:sz w:val="32"/>
          <w:szCs w:val="32"/>
        </w:rPr>
        <w:t>Зазер</w:t>
      </w:r>
      <w:r w:rsidRPr="005D757E">
        <w:rPr>
          <w:rFonts w:ascii="Times New Roman" w:hAnsi="Times New Roman"/>
          <w:sz w:val="32"/>
          <w:szCs w:val="32"/>
        </w:rPr>
        <w:t>ского сельского поселения. В состав 5 созыва Собрания депутатов вошли 10 человек.</w:t>
      </w:r>
    </w:p>
    <w:p w:rsidR="005D757E" w:rsidRPr="005D757E" w:rsidRDefault="005D757E" w:rsidP="005D757E">
      <w:pPr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5D757E">
        <w:rPr>
          <w:rFonts w:ascii="Times New Roman" w:hAnsi="Times New Roman"/>
          <w:sz w:val="32"/>
          <w:szCs w:val="32"/>
        </w:rPr>
        <w:t xml:space="preserve">По итогам конкурса на должность главы администрации </w:t>
      </w:r>
      <w:r w:rsidRPr="00D17830">
        <w:rPr>
          <w:rFonts w:ascii="Times New Roman" w:hAnsi="Times New Roman"/>
          <w:sz w:val="32"/>
          <w:szCs w:val="32"/>
        </w:rPr>
        <w:t>нашего</w:t>
      </w:r>
      <w:r w:rsidRPr="005D757E">
        <w:rPr>
          <w:rFonts w:ascii="Times New Roman" w:hAnsi="Times New Roman"/>
          <w:sz w:val="32"/>
          <w:szCs w:val="32"/>
        </w:rPr>
        <w:t xml:space="preserve"> поселения, 25 октября 2021 года заключен контракт на срок действия полномочий Собрания депутатов с </w:t>
      </w:r>
      <w:r w:rsidRPr="00D17830">
        <w:rPr>
          <w:rFonts w:ascii="Times New Roman" w:hAnsi="Times New Roman"/>
          <w:sz w:val="32"/>
          <w:szCs w:val="32"/>
        </w:rPr>
        <w:t>Артеменко Юрием Ивановичем, набравшим</w:t>
      </w:r>
      <w:r w:rsidRPr="005D757E">
        <w:rPr>
          <w:rFonts w:ascii="Times New Roman" w:hAnsi="Times New Roman"/>
          <w:sz w:val="32"/>
          <w:szCs w:val="32"/>
        </w:rPr>
        <w:t xml:space="preserve"> наибольшее количество баллов.</w:t>
      </w:r>
    </w:p>
    <w:p w:rsidR="005D757E" w:rsidRPr="005D757E" w:rsidRDefault="005D757E" w:rsidP="005D757E">
      <w:pPr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5D757E">
        <w:rPr>
          <w:rFonts w:ascii="Times New Roman" w:hAnsi="Times New Roman"/>
          <w:sz w:val="32"/>
          <w:szCs w:val="32"/>
        </w:rPr>
        <w:t>В октябре прошла Всероссийская перепись населения, в которой приняли участие жители нашего поселения. Перепись проведена как через портал Госуслуги, так и подворовым обходом двумя переписчиками.</w:t>
      </w:r>
    </w:p>
    <w:sectPr w:rsidR="005D757E" w:rsidRPr="005D757E" w:rsidSect="00D1783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1205"/>
    <w:multiLevelType w:val="hybridMultilevel"/>
    <w:tmpl w:val="10EC6F2A"/>
    <w:lvl w:ilvl="0" w:tplc="5E74E086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5DA"/>
    <w:rsid w:val="00010733"/>
    <w:rsid w:val="000122EE"/>
    <w:rsid w:val="0001240B"/>
    <w:rsid w:val="00056A85"/>
    <w:rsid w:val="00065958"/>
    <w:rsid w:val="00065FA7"/>
    <w:rsid w:val="00071DF8"/>
    <w:rsid w:val="000816F1"/>
    <w:rsid w:val="00081AF4"/>
    <w:rsid w:val="0008681F"/>
    <w:rsid w:val="0009087F"/>
    <w:rsid w:val="000A12B6"/>
    <w:rsid w:val="000B0DFF"/>
    <w:rsid w:val="000B40AA"/>
    <w:rsid w:val="000C1430"/>
    <w:rsid w:val="000C1F7D"/>
    <w:rsid w:val="000C6D09"/>
    <w:rsid w:val="000D2DA0"/>
    <w:rsid w:val="000F6E88"/>
    <w:rsid w:val="001034C5"/>
    <w:rsid w:val="00111C90"/>
    <w:rsid w:val="00125B7E"/>
    <w:rsid w:val="0012686A"/>
    <w:rsid w:val="0013018A"/>
    <w:rsid w:val="00135279"/>
    <w:rsid w:val="0015304E"/>
    <w:rsid w:val="001830BA"/>
    <w:rsid w:val="001910E4"/>
    <w:rsid w:val="001A1A0C"/>
    <w:rsid w:val="001A579B"/>
    <w:rsid w:val="001A6763"/>
    <w:rsid w:val="001C04F3"/>
    <w:rsid w:val="001C5BB7"/>
    <w:rsid w:val="001D7206"/>
    <w:rsid w:val="001F55DD"/>
    <w:rsid w:val="002074C6"/>
    <w:rsid w:val="0021193B"/>
    <w:rsid w:val="00211F20"/>
    <w:rsid w:val="00214699"/>
    <w:rsid w:val="002223E2"/>
    <w:rsid w:val="00254340"/>
    <w:rsid w:val="002669AD"/>
    <w:rsid w:val="0028417A"/>
    <w:rsid w:val="00285127"/>
    <w:rsid w:val="0029193A"/>
    <w:rsid w:val="00295C13"/>
    <w:rsid w:val="002A2927"/>
    <w:rsid w:val="002A49CA"/>
    <w:rsid w:val="002A7580"/>
    <w:rsid w:val="002B41D7"/>
    <w:rsid w:val="002B706E"/>
    <w:rsid w:val="002C151B"/>
    <w:rsid w:val="002C1F6C"/>
    <w:rsid w:val="002F03ED"/>
    <w:rsid w:val="002F13BF"/>
    <w:rsid w:val="003011B1"/>
    <w:rsid w:val="003270B4"/>
    <w:rsid w:val="0033189C"/>
    <w:rsid w:val="00371C29"/>
    <w:rsid w:val="00371FCC"/>
    <w:rsid w:val="00395D4F"/>
    <w:rsid w:val="003A7FD0"/>
    <w:rsid w:val="003B398D"/>
    <w:rsid w:val="003F4DFF"/>
    <w:rsid w:val="003F616B"/>
    <w:rsid w:val="00403003"/>
    <w:rsid w:val="00425B37"/>
    <w:rsid w:val="004351F4"/>
    <w:rsid w:val="004452C5"/>
    <w:rsid w:val="00452CF9"/>
    <w:rsid w:val="00454B75"/>
    <w:rsid w:val="00461A53"/>
    <w:rsid w:val="00472BC0"/>
    <w:rsid w:val="004762F7"/>
    <w:rsid w:val="00483515"/>
    <w:rsid w:val="004959BE"/>
    <w:rsid w:val="00496334"/>
    <w:rsid w:val="004A75D8"/>
    <w:rsid w:val="004B3083"/>
    <w:rsid w:val="004F3D4F"/>
    <w:rsid w:val="00503999"/>
    <w:rsid w:val="005039E9"/>
    <w:rsid w:val="005228B5"/>
    <w:rsid w:val="00525ED0"/>
    <w:rsid w:val="005402B7"/>
    <w:rsid w:val="0054142E"/>
    <w:rsid w:val="00543383"/>
    <w:rsid w:val="005524A3"/>
    <w:rsid w:val="00567CF5"/>
    <w:rsid w:val="005720CE"/>
    <w:rsid w:val="00572FD4"/>
    <w:rsid w:val="00573415"/>
    <w:rsid w:val="005A0D80"/>
    <w:rsid w:val="005B06BD"/>
    <w:rsid w:val="005C10F1"/>
    <w:rsid w:val="005C6C63"/>
    <w:rsid w:val="005C778A"/>
    <w:rsid w:val="005D757E"/>
    <w:rsid w:val="005F3660"/>
    <w:rsid w:val="0060533F"/>
    <w:rsid w:val="00633F67"/>
    <w:rsid w:val="0065121B"/>
    <w:rsid w:val="00653EC6"/>
    <w:rsid w:val="00654ADB"/>
    <w:rsid w:val="00667DC0"/>
    <w:rsid w:val="00670849"/>
    <w:rsid w:val="00676FBA"/>
    <w:rsid w:val="0068645D"/>
    <w:rsid w:val="006902CB"/>
    <w:rsid w:val="006940C8"/>
    <w:rsid w:val="006A5085"/>
    <w:rsid w:val="006C4DA8"/>
    <w:rsid w:val="006C7735"/>
    <w:rsid w:val="006D03D1"/>
    <w:rsid w:val="006F0564"/>
    <w:rsid w:val="006F708B"/>
    <w:rsid w:val="00707A41"/>
    <w:rsid w:val="00715DEB"/>
    <w:rsid w:val="00720B70"/>
    <w:rsid w:val="007217EA"/>
    <w:rsid w:val="00724CAE"/>
    <w:rsid w:val="007258A6"/>
    <w:rsid w:val="007359F4"/>
    <w:rsid w:val="0073648F"/>
    <w:rsid w:val="00736DFB"/>
    <w:rsid w:val="0076120B"/>
    <w:rsid w:val="007A2512"/>
    <w:rsid w:val="007A594B"/>
    <w:rsid w:val="007A5B48"/>
    <w:rsid w:val="007C1382"/>
    <w:rsid w:val="007D5E60"/>
    <w:rsid w:val="007E27A1"/>
    <w:rsid w:val="008042C2"/>
    <w:rsid w:val="00812D30"/>
    <w:rsid w:val="00817663"/>
    <w:rsid w:val="008273F8"/>
    <w:rsid w:val="00835088"/>
    <w:rsid w:val="008351A3"/>
    <w:rsid w:val="0084265D"/>
    <w:rsid w:val="0089111E"/>
    <w:rsid w:val="008A464B"/>
    <w:rsid w:val="008B0B2C"/>
    <w:rsid w:val="008B1BE7"/>
    <w:rsid w:val="008C547B"/>
    <w:rsid w:val="008D2996"/>
    <w:rsid w:val="008E2122"/>
    <w:rsid w:val="008F5576"/>
    <w:rsid w:val="00910CC0"/>
    <w:rsid w:val="00915D29"/>
    <w:rsid w:val="00921020"/>
    <w:rsid w:val="009248FF"/>
    <w:rsid w:val="0093090B"/>
    <w:rsid w:val="00943A07"/>
    <w:rsid w:val="009926DA"/>
    <w:rsid w:val="00995D5E"/>
    <w:rsid w:val="009C09D3"/>
    <w:rsid w:val="009D3C33"/>
    <w:rsid w:val="009E44F6"/>
    <w:rsid w:val="00A07BBE"/>
    <w:rsid w:val="00A07C33"/>
    <w:rsid w:val="00A20403"/>
    <w:rsid w:val="00A20B99"/>
    <w:rsid w:val="00A421A0"/>
    <w:rsid w:val="00A509A8"/>
    <w:rsid w:val="00A92CBB"/>
    <w:rsid w:val="00A934EE"/>
    <w:rsid w:val="00AB30C6"/>
    <w:rsid w:val="00AB79EF"/>
    <w:rsid w:val="00AE746A"/>
    <w:rsid w:val="00AF0938"/>
    <w:rsid w:val="00B0581A"/>
    <w:rsid w:val="00B14403"/>
    <w:rsid w:val="00B23608"/>
    <w:rsid w:val="00B26CDC"/>
    <w:rsid w:val="00B468B7"/>
    <w:rsid w:val="00B55F35"/>
    <w:rsid w:val="00B56786"/>
    <w:rsid w:val="00B64E0E"/>
    <w:rsid w:val="00B7635F"/>
    <w:rsid w:val="00B80574"/>
    <w:rsid w:val="00B90870"/>
    <w:rsid w:val="00B9486A"/>
    <w:rsid w:val="00B97A2E"/>
    <w:rsid w:val="00BA6E7E"/>
    <w:rsid w:val="00BB4D88"/>
    <w:rsid w:val="00BB6E75"/>
    <w:rsid w:val="00BD0013"/>
    <w:rsid w:val="00BE76CF"/>
    <w:rsid w:val="00BF54C8"/>
    <w:rsid w:val="00C10C34"/>
    <w:rsid w:val="00C113A8"/>
    <w:rsid w:val="00C30EC6"/>
    <w:rsid w:val="00C33430"/>
    <w:rsid w:val="00C33E9A"/>
    <w:rsid w:val="00C353EB"/>
    <w:rsid w:val="00C4275B"/>
    <w:rsid w:val="00C44AFB"/>
    <w:rsid w:val="00C4641C"/>
    <w:rsid w:val="00C52107"/>
    <w:rsid w:val="00C6683D"/>
    <w:rsid w:val="00CB40E8"/>
    <w:rsid w:val="00CC22F2"/>
    <w:rsid w:val="00CD159D"/>
    <w:rsid w:val="00CE2571"/>
    <w:rsid w:val="00CE5E96"/>
    <w:rsid w:val="00D00822"/>
    <w:rsid w:val="00D02591"/>
    <w:rsid w:val="00D16CD2"/>
    <w:rsid w:val="00D17830"/>
    <w:rsid w:val="00D63818"/>
    <w:rsid w:val="00D72DCA"/>
    <w:rsid w:val="00D83906"/>
    <w:rsid w:val="00DA34E4"/>
    <w:rsid w:val="00DB65DA"/>
    <w:rsid w:val="00DC05AC"/>
    <w:rsid w:val="00DF48A8"/>
    <w:rsid w:val="00E3277D"/>
    <w:rsid w:val="00E4122A"/>
    <w:rsid w:val="00E466AE"/>
    <w:rsid w:val="00E53BF7"/>
    <w:rsid w:val="00E905D5"/>
    <w:rsid w:val="00EA3E5F"/>
    <w:rsid w:val="00EA4085"/>
    <w:rsid w:val="00EC5143"/>
    <w:rsid w:val="00ED0A5D"/>
    <w:rsid w:val="00ED5189"/>
    <w:rsid w:val="00EE1FB3"/>
    <w:rsid w:val="00F06B43"/>
    <w:rsid w:val="00F07FDE"/>
    <w:rsid w:val="00F12C38"/>
    <w:rsid w:val="00F234F5"/>
    <w:rsid w:val="00F27E3B"/>
    <w:rsid w:val="00F61060"/>
    <w:rsid w:val="00F73611"/>
    <w:rsid w:val="00F96C3C"/>
    <w:rsid w:val="00FA0FC8"/>
    <w:rsid w:val="00FA3291"/>
    <w:rsid w:val="00FA7111"/>
    <w:rsid w:val="00FB01C2"/>
    <w:rsid w:val="00FB0D7C"/>
    <w:rsid w:val="00FB58D1"/>
    <w:rsid w:val="00FD4675"/>
    <w:rsid w:val="00FD7C9B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CAE1"/>
  <w15:docId w15:val="{0A680631-A545-4B12-B647-0423706B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01F0-9119-418F-A561-0F7A4F13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iUser</cp:lastModifiedBy>
  <cp:revision>25</cp:revision>
  <cp:lastPrinted>2018-07-12T06:37:00Z</cp:lastPrinted>
  <dcterms:created xsi:type="dcterms:W3CDTF">2020-01-30T05:38:00Z</dcterms:created>
  <dcterms:modified xsi:type="dcterms:W3CDTF">2022-02-21T13:26:00Z</dcterms:modified>
</cp:coreProperties>
</file>