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3D" w:rsidRDefault="00784E3D" w:rsidP="00784E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F12D8" w:rsidRPr="00BF12D8" w:rsidRDefault="00BF12D8" w:rsidP="00BF12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12D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F12D8" w:rsidRPr="00BF12D8" w:rsidRDefault="00BF12D8" w:rsidP="00BF12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12D8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BF12D8" w:rsidRPr="00BF12D8" w:rsidRDefault="00BF12D8" w:rsidP="00BF12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12D8"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BF12D8" w:rsidRPr="00BF12D8" w:rsidRDefault="00BF12D8" w:rsidP="00BF12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12D8">
        <w:rPr>
          <w:rFonts w:ascii="Times New Roman" w:hAnsi="Times New Roman" w:cs="Times New Roman"/>
          <w:sz w:val="28"/>
          <w:szCs w:val="28"/>
        </w:rPr>
        <w:t xml:space="preserve">МУНИЦИПАЛЬНОЕ ОБРАЗОВАНИЕ  </w:t>
      </w:r>
    </w:p>
    <w:p w:rsidR="00BF12D8" w:rsidRPr="00BF12D8" w:rsidRDefault="00BF12D8" w:rsidP="00BF12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12D8">
        <w:rPr>
          <w:rFonts w:ascii="Times New Roman" w:hAnsi="Times New Roman" w:cs="Times New Roman"/>
          <w:sz w:val="28"/>
          <w:szCs w:val="28"/>
        </w:rPr>
        <w:t>«</w:t>
      </w:r>
      <w:r w:rsidR="00784E3D" w:rsidRPr="00784E3D">
        <w:rPr>
          <w:rFonts w:ascii="Times New Roman" w:hAnsi="Times New Roman" w:cs="Times New Roman"/>
          <w:sz w:val="28"/>
          <w:szCs w:val="28"/>
        </w:rPr>
        <w:t>ЗАЗЕРСКОЕ СЕЛЬСКОЕ ПОСЕЛЕНИЕ</w:t>
      </w:r>
      <w:r w:rsidRPr="00BF12D8">
        <w:rPr>
          <w:rFonts w:ascii="Times New Roman" w:hAnsi="Times New Roman" w:cs="Times New Roman"/>
          <w:sz w:val="28"/>
          <w:szCs w:val="28"/>
        </w:rPr>
        <w:t>»</w:t>
      </w:r>
    </w:p>
    <w:p w:rsidR="00BF12D8" w:rsidRPr="00BF12D8" w:rsidRDefault="00784E3D" w:rsidP="00784E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4E3D">
        <w:rPr>
          <w:rFonts w:ascii="Times New Roman" w:hAnsi="Times New Roman" w:cs="Times New Roman"/>
          <w:sz w:val="28"/>
          <w:szCs w:val="28"/>
        </w:rPr>
        <w:t>АДМИНИСТРАЦИЯ ЗАЗЕРСКОГОСЕЛЬСКОГО ПОСЕЛЕНИЯ</w:t>
      </w:r>
      <w:r w:rsidR="00A43D4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9264;visibility:visible;mso-position-horizontal-relative:text;mso-position-vertical-relative:text" from="-9pt,1.7pt" to="-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" strokeweight="2pt">
            <v:stroke startarrowwidth="narrow" startarrowlength="short" endarrowwidth="narrow" endarrowlength="short"/>
          </v:line>
        </w:pict>
      </w:r>
    </w:p>
    <w:p w:rsidR="00BF12D8" w:rsidRPr="00BF12D8" w:rsidRDefault="00BF12D8" w:rsidP="00BF12D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F12D8" w:rsidRPr="00BF12D8" w:rsidRDefault="00BF12D8" w:rsidP="00BF12D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12D8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</w:p>
    <w:p w:rsidR="00BF12D8" w:rsidRPr="00BF12D8" w:rsidRDefault="00BF12D8" w:rsidP="00BF12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7059" w:rsidRPr="00B47059" w:rsidRDefault="00BF12D8" w:rsidP="00784E3D">
      <w:pPr>
        <w:spacing w:after="0"/>
        <w:rPr>
          <w:rFonts w:ascii="Times New Roman" w:eastAsia="Times New Roman" w:hAnsi="Times New Roman" w:cs="Times New Roman"/>
          <w:spacing w:val="-40"/>
          <w:sz w:val="28"/>
          <w:szCs w:val="28"/>
          <w:lang w:eastAsia="ru-RU"/>
        </w:rPr>
      </w:pPr>
      <w:r w:rsidRPr="00BF12D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F12D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BF12D8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12D8">
        <w:rPr>
          <w:rFonts w:ascii="Times New Roman" w:hAnsi="Times New Roman" w:cs="Times New Roman"/>
          <w:sz w:val="28"/>
          <w:szCs w:val="28"/>
        </w:rPr>
        <w:t xml:space="preserve">   г.                               №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F12D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84E3D" w:rsidRPr="00784E3D">
        <w:rPr>
          <w:rFonts w:ascii="Times New Roman" w:hAnsi="Times New Roman" w:cs="Times New Roman"/>
          <w:sz w:val="28"/>
          <w:szCs w:val="28"/>
        </w:rPr>
        <w:t>х.Зазерский</w:t>
      </w:r>
    </w:p>
    <w:p w:rsidR="00B47059" w:rsidRPr="00B47059" w:rsidRDefault="00B47059" w:rsidP="00B470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7059" w:rsidRPr="00B47059" w:rsidRDefault="00B47059" w:rsidP="00B470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B47059" w:rsidRDefault="00B47059" w:rsidP="00B47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</w:t>
      </w:r>
    </w:p>
    <w:p w:rsidR="00B47059" w:rsidRDefault="00B47059" w:rsidP="00B47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казначейского сопровождения средств</w:t>
      </w:r>
    </w:p>
    <w:p w:rsidR="00B47059" w:rsidRPr="00B47059" w:rsidRDefault="00B47059" w:rsidP="00B47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59" w:rsidRDefault="00B47059" w:rsidP="00B47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5 статьи 242.23 Бюджетного кодекса Российской Федерации, постановлением Правительства Российской Федерации</w:t>
      </w:r>
      <w:r w:rsidR="00AC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 декабря 2021 года № 2155 «</w:t>
      </w:r>
      <w:r w:rsidRPr="00B470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общих требований к порядку осуществления финансовыми органами субъектов Российской Федерации (муниципальных образований) казн</w:t>
      </w:r>
      <w:r w:rsidR="00AC441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ачейского сопровождения средств»</w:t>
      </w:r>
      <w:r w:rsidRPr="00B4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F12D8" w:rsidRDefault="00BF12D8" w:rsidP="00B47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2D8" w:rsidRDefault="00BF12D8" w:rsidP="00BF12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F12D8" w:rsidRPr="00B47059" w:rsidRDefault="00BF12D8" w:rsidP="00BF12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59" w:rsidRPr="00B47059" w:rsidRDefault="00B47059" w:rsidP="00B47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казначейского сопровождения средств, согласно приложению.</w:t>
      </w:r>
    </w:p>
    <w:p w:rsidR="00B47059" w:rsidRPr="00B47059" w:rsidRDefault="00B47059" w:rsidP="007A5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F12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="0078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B47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и разме</w:t>
      </w:r>
      <w:r w:rsidR="007A54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</w:t>
      </w:r>
      <w:r w:rsidR="0078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4A6" w:rsidRPr="007A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C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84E3D" w:rsidRPr="00784E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Зазерского</w:t>
      </w:r>
      <w:r w:rsidR="00C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A5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059" w:rsidRPr="00B47059" w:rsidRDefault="007A54A6" w:rsidP="00B47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7059" w:rsidRPr="00B4705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</w:t>
      </w:r>
      <w:r w:rsidR="00C84C08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бнародования</w:t>
      </w:r>
      <w:r w:rsidR="00B47059" w:rsidRPr="00B4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1 января 2022 года.</w:t>
      </w:r>
    </w:p>
    <w:p w:rsidR="00B47059" w:rsidRPr="00B47059" w:rsidRDefault="000F666C" w:rsidP="00B47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7059" w:rsidRPr="00B4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постановления возложить на </w:t>
      </w:r>
      <w:r w:rsidR="00C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сектора экономики и финансов (</w:t>
      </w:r>
      <w:r w:rsidR="00784E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Мойш Д.А.</w:t>
      </w:r>
      <w:r w:rsidR="00C84C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47059" w:rsidRDefault="00B47059" w:rsidP="00B47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12D8" w:rsidRDefault="00BF12D8" w:rsidP="00B47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12D8" w:rsidRDefault="00BF12D8" w:rsidP="00B47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12D8" w:rsidRDefault="00BF12D8" w:rsidP="00B47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12D8" w:rsidRDefault="00BF12D8" w:rsidP="00B47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C08" w:rsidRDefault="00C84C08" w:rsidP="00B47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C84C08" w:rsidRPr="00B47059" w:rsidRDefault="00784E3D" w:rsidP="00B47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E3D">
        <w:rPr>
          <w:rFonts w:ascii="Times New Roman" w:eastAsia="Calibri" w:hAnsi="Times New Roman" w:cs="Times New Roman"/>
          <w:sz w:val="28"/>
          <w:szCs w:val="28"/>
        </w:rPr>
        <w:t>Зазерского</w:t>
      </w:r>
      <w:r w:rsidR="00C84C0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             </w:t>
      </w:r>
      <w:r w:rsidRPr="00784E3D">
        <w:rPr>
          <w:rFonts w:ascii="Times New Roman" w:eastAsia="Calibri" w:hAnsi="Times New Roman" w:cs="Times New Roman"/>
          <w:sz w:val="28"/>
          <w:szCs w:val="28"/>
        </w:rPr>
        <w:t>Ю.И.Артеменко</w:t>
      </w:r>
    </w:p>
    <w:p w:rsidR="000F666C" w:rsidRDefault="000F666C" w:rsidP="00B4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C08" w:rsidRDefault="00C84C08" w:rsidP="00B4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C08" w:rsidRDefault="00C84C08" w:rsidP="00B4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3D" w:rsidRDefault="00784E3D" w:rsidP="00BF12D8">
      <w:pPr>
        <w:pStyle w:val="ConsPlusNormal"/>
        <w:jc w:val="right"/>
        <w:outlineLvl w:val="0"/>
      </w:pPr>
    </w:p>
    <w:p w:rsidR="00784E3D" w:rsidRDefault="00F65F92" w:rsidP="00BF12D8">
      <w:pPr>
        <w:pStyle w:val="ConsPlusNormal"/>
        <w:jc w:val="right"/>
        <w:outlineLvl w:val="0"/>
      </w:pPr>
      <w:r w:rsidRPr="00F12B05">
        <w:lastRenderedPageBreak/>
        <w:t>П</w:t>
      </w:r>
      <w:r w:rsidR="00111768" w:rsidRPr="00F12B05">
        <w:t>риложение</w:t>
      </w:r>
    </w:p>
    <w:p w:rsidR="00784E3D" w:rsidRDefault="00784E3D" w:rsidP="00784E3D">
      <w:pPr>
        <w:pStyle w:val="ConsPlusNormal"/>
        <w:jc w:val="right"/>
        <w:outlineLvl w:val="0"/>
      </w:pPr>
      <w:r>
        <w:t xml:space="preserve"> </w:t>
      </w:r>
      <w:r w:rsidR="00111768" w:rsidRPr="00F12B05">
        <w:t xml:space="preserve">к постановлению </w:t>
      </w:r>
      <w:r w:rsidRPr="00784E3D">
        <w:t xml:space="preserve">Администрации Зазерского </w:t>
      </w:r>
    </w:p>
    <w:p w:rsidR="00784E3D" w:rsidRDefault="00784E3D" w:rsidP="00784E3D">
      <w:pPr>
        <w:pStyle w:val="ConsPlusNormal"/>
        <w:jc w:val="right"/>
        <w:outlineLvl w:val="0"/>
      </w:pPr>
      <w:r w:rsidRPr="00784E3D">
        <w:t xml:space="preserve">сельского поселения </w:t>
      </w:r>
    </w:p>
    <w:p w:rsidR="00111768" w:rsidRPr="00F12B05" w:rsidRDefault="00784E3D" w:rsidP="00BF12D8">
      <w:pPr>
        <w:pStyle w:val="ConsPlusNormal"/>
        <w:ind w:firstLine="709"/>
        <w:jc w:val="right"/>
        <w:outlineLvl w:val="0"/>
      </w:pPr>
      <w:r>
        <w:t>от .03.2022 № __</w:t>
      </w:r>
    </w:p>
    <w:p w:rsidR="00111768" w:rsidRPr="00A22E95" w:rsidRDefault="00111768" w:rsidP="00111768">
      <w:pPr>
        <w:pStyle w:val="ConsPlusNormal"/>
        <w:ind w:firstLine="709"/>
        <w:rPr>
          <w:sz w:val="28"/>
          <w:szCs w:val="28"/>
        </w:rPr>
      </w:pPr>
    </w:p>
    <w:p w:rsidR="00111768" w:rsidRPr="00BC433C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  <w:r w:rsidRPr="00BC433C">
        <w:rPr>
          <w:rFonts w:ascii="Times New Roman" w:hAnsi="Times New Roman" w:cs="Times New Roman"/>
          <w:sz w:val="28"/>
          <w:szCs w:val="28"/>
        </w:rPr>
        <w:t>ПОРЯДОК</w:t>
      </w:r>
    </w:p>
    <w:p w:rsidR="00111768" w:rsidRPr="00BC433C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433C">
        <w:rPr>
          <w:rFonts w:ascii="Times New Roman" w:hAnsi="Times New Roman" w:cs="Times New Roman"/>
          <w:sz w:val="28"/>
          <w:szCs w:val="28"/>
        </w:rPr>
        <w:t>КАЗНАЧЕЙСКОГО СОПРОВОЖДЕНИЯ СРЕДСТВ</w:t>
      </w:r>
    </w:p>
    <w:p w:rsidR="00111768" w:rsidRPr="00BC433C" w:rsidRDefault="00111768" w:rsidP="00111768">
      <w:pPr>
        <w:pStyle w:val="ConsPlusNormal"/>
        <w:ind w:firstLine="709"/>
        <w:rPr>
          <w:sz w:val="28"/>
          <w:szCs w:val="28"/>
        </w:rPr>
      </w:pP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1. Настоящий Порядок устанавливает порядок осуществления </w:t>
      </w:r>
      <w:r w:rsidR="00BF12D8">
        <w:rPr>
          <w:color w:val="000000" w:themeColor="text1"/>
          <w:sz w:val="28"/>
          <w:szCs w:val="28"/>
        </w:rPr>
        <w:t xml:space="preserve">сектором экономики и финансов Администрации </w:t>
      </w:r>
      <w:r w:rsidR="00784E3D">
        <w:rPr>
          <w:color w:val="000000" w:themeColor="text1"/>
          <w:sz w:val="28"/>
          <w:szCs w:val="28"/>
        </w:rPr>
        <w:t>Зазерского</w:t>
      </w:r>
      <w:r w:rsidR="00BF12D8">
        <w:rPr>
          <w:color w:val="000000" w:themeColor="text1"/>
          <w:sz w:val="28"/>
          <w:szCs w:val="28"/>
        </w:rPr>
        <w:t xml:space="preserve"> сельского поселения (далее-сектор)</w:t>
      </w:r>
      <w:r w:rsidRPr="00030AC2">
        <w:rPr>
          <w:color w:val="000000" w:themeColor="text1"/>
          <w:sz w:val="28"/>
          <w:szCs w:val="28"/>
        </w:rPr>
        <w:t xml:space="preserve"> казначейского сопровождения средств, </w:t>
      </w:r>
      <w:r w:rsidR="00590919" w:rsidRPr="00590919">
        <w:rPr>
          <w:color w:val="000000" w:themeColor="text1"/>
          <w:sz w:val="28"/>
          <w:szCs w:val="28"/>
        </w:rPr>
        <w:t xml:space="preserve">предоставляемых  участникам  казначейского сопровождения из  </w:t>
      </w:r>
      <w:r w:rsidR="00293E2D">
        <w:rPr>
          <w:color w:val="000000" w:themeColor="text1"/>
          <w:sz w:val="28"/>
          <w:szCs w:val="28"/>
        </w:rPr>
        <w:t>местного бюджета</w:t>
      </w:r>
      <w:r w:rsidR="00590919" w:rsidRPr="00590919">
        <w:rPr>
          <w:color w:val="000000" w:themeColor="text1"/>
          <w:sz w:val="28"/>
          <w:szCs w:val="28"/>
        </w:rPr>
        <w:t>, определенных в соответствии со статьей 242.26 Бюджетного кодекса Российской Федерации</w:t>
      </w:r>
      <w:r w:rsidR="00784E3D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>(далее - целевые средства, участник казначейского сопровождения) на основании: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1" w:name="Par31"/>
      <w:bookmarkEnd w:id="1"/>
      <w:r w:rsidRPr="00030AC2">
        <w:rPr>
          <w:color w:val="000000" w:themeColor="text1"/>
          <w:sz w:val="28"/>
          <w:szCs w:val="28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2" w:name="Par32"/>
      <w:bookmarkEnd w:id="2"/>
      <w:r w:rsidRPr="00030AC2">
        <w:rPr>
          <w:color w:val="000000" w:themeColor="text1"/>
          <w:sz w:val="28"/>
          <w:szCs w:val="28"/>
        </w:rPr>
        <w:t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договоры (соглашения);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</w:t>
      </w:r>
      <w:hyperlink w:anchor="Par31" w:tooltip="- муниципальных контрактов о поставке товаров, выполнении работ, оказании услуг (далее - муниципальные контракты);" w:history="1">
        <w:r w:rsidRPr="00030AC2">
          <w:rPr>
            <w:color w:val="000000" w:themeColor="text1"/>
            <w:sz w:val="28"/>
            <w:szCs w:val="28"/>
          </w:rPr>
          <w:t>абзацах втором</w:t>
        </w:r>
      </w:hyperlink>
      <w:r w:rsidRPr="00030AC2">
        <w:rPr>
          <w:color w:val="000000" w:themeColor="text1"/>
          <w:sz w:val="28"/>
          <w:szCs w:val="28"/>
        </w:rPr>
        <w:t xml:space="preserve"> и </w:t>
      </w:r>
      <w:hyperlink w:anchor="Par32" w:tooltip="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" w:history="1">
        <w:r w:rsidRPr="00030AC2">
          <w:rPr>
            <w:color w:val="000000" w:themeColor="text1"/>
            <w:sz w:val="28"/>
            <w:szCs w:val="28"/>
          </w:rPr>
          <w:t>третьем</w:t>
        </w:r>
      </w:hyperlink>
      <w:r w:rsidRPr="00030AC2">
        <w:rPr>
          <w:color w:val="000000" w:themeColor="text1"/>
          <w:sz w:val="28"/>
          <w:szCs w:val="28"/>
        </w:rPr>
        <w:t xml:space="preserve"> настоящего пункта (далее - контракт (договор).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2. 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3. Муниципальные контракты, договоры (соглашения), контракты (договоры) должны содержать в том числе положения: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- об открытии в </w:t>
      </w:r>
      <w:r w:rsidR="00BF12D8">
        <w:rPr>
          <w:color w:val="000000" w:themeColor="text1"/>
          <w:sz w:val="28"/>
          <w:szCs w:val="28"/>
        </w:rPr>
        <w:t>секторе</w:t>
      </w:r>
      <w:r w:rsidR="00784E3D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 xml:space="preserve">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</w:t>
      </w:r>
      <w:r w:rsidR="00896A52">
        <w:rPr>
          <w:color w:val="000000" w:themeColor="text1"/>
          <w:sz w:val="28"/>
          <w:szCs w:val="28"/>
        </w:rPr>
        <w:t>сектором</w:t>
      </w:r>
      <w:r w:rsidRPr="00030AC2">
        <w:rPr>
          <w:color w:val="000000" w:themeColor="text1"/>
          <w:sz w:val="28"/>
          <w:szCs w:val="28"/>
        </w:rPr>
        <w:t xml:space="preserve"> участникам казначейского сопровождения, установленном </w:t>
      </w:r>
      <w:r w:rsidR="00896A52">
        <w:rPr>
          <w:color w:val="000000" w:themeColor="text1"/>
          <w:sz w:val="28"/>
          <w:szCs w:val="28"/>
        </w:rPr>
        <w:t>администрацией поселения</w:t>
      </w:r>
      <w:r w:rsidRPr="00030AC2">
        <w:rPr>
          <w:color w:val="000000" w:themeColor="text1"/>
          <w:sz w:val="28"/>
          <w:szCs w:val="28"/>
        </w:rPr>
        <w:t>;</w:t>
      </w:r>
    </w:p>
    <w:p w:rsidR="00BF23A8" w:rsidRDefault="00BF23A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lastRenderedPageBreak/>
        <w:t xml:space="preserve">- о предоставлении в </w:t>
      </w:r>
      <w:r w:rsidR="00896A52">
        <w:rPr>
          <w:color w:val="000000" w:themeColor="text1"/>
          <w:sz w:val="28"/>
          <w:szCs w:val="28"/>
        </w:rPr>
        <w:t>сектор</w:t>
      </w:r>
      <w:r w:rsidR="00784E3D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 xml:space="preserve">документов, установленных порядком осуществления </w:t>
      </w:r>
      <w:r w:rsidR="00896A52">
        <w:rPr>
          <w:color w:val="000000" w:themeColor="text1"/>
          <w:sz w:val="28"/>
          <w:szCs w:val="28"/>
        </w:rPr>
        <w:t xml:space="preserve">сектором </w:t>
      </w:r>
      <w:r w:rsidRPr="00030AC2">
        <w:rPr>
          <w:color w:val="000000" w:themeColor="text1"/>
          <w:sz w:val="28"/>
          <w:szCs w:val="28"/>
        </w:rPr>
        <w:t xml:space="preserve">санкционирования операций со средствами участников казначейского сопровождения при казначейском сопровождении целевых средств, утвержденным </w:t>
      </w:r>
      <w:r w:rsidR="00896A52">
        <w:rPr>
          <w:color w:val="000000" w:themeColor="text1"/>
          <w:sz w:val="28"/>
          <w:szCs w:val="28"/>
        </w:rPr>
        <w:t>Администрацией поселения</w:t>
      </w:r>
      <w:r w:rsidR="00784E3D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>в соответствии с пунктом 5 статьи 242.23 Бюджетного кодекса Российской Федерации (далее - порядок санкционирования);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 в порядке, установленном Министерством финансов Российской Федерации;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 соблюдении запретов на перечисление средств с лицевого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3" w:name="Par43"/>
      <w:bookmarkEnd w:id="3"/>
      <w:r w:rsidRPr="00030AC2">
        <w:rPr>
          <w:color w:val="000000" w:themeColor="text1"/>
          <w:sz w:val="28"/>
          <w:szCs w:val="28"/>
        </w:rPr>
        <w:t xml:space="preserve">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</w:t>
      </w:r>
      <w:r w:rsidR="00896A52">
        <w:rPr>
          <w:color w:val="000000" w:themeColor="text1"/>
          <w:sz w:val="28"/>
          <w:szCs w:val="28"/>
        </w:rPr>
        <w:t>Ростовской области</w:t>
      </w:r>
      <w:r w:rsidRPr="00030AC2">
        <w:rPr>
          <w:color w:val="000000" w:themeColor="text1"/>
          <w:sz w:val="28"/>
          <w:szCs w:val="28"/>
        </w:rPr>
        <w:t xml:space="preserve">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</w:t>
      </w:r>
      <w:r w:rsidR="00896A52">
        <w:rPr>
          <w:color w:val="000000" w:themeColor="text1"/>
          <w:sz w:val="28"/>
          <w:szCs w:val="28"/>
        </w:rPr>
        <w:t>сектором</w:t>
      </w:r>
      <w:r w:rsidRPr="00030AC2">
        <w:rPr>
          <w:color w:val="000000" w:themeColor="text1"/>
          <w:sz w:val="28"/>
          <w:szCs w:val="28"/>
        </w:rPr>
        <w:t>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5. При открытии в </w:t>
      </w:r>
      <w:r w:rsidR="00896A52">
        <w:rPr>
          <w:color w:val="000000" w:themeColor="text1"/>
          <w:sz w:val="28"/>
          <w:szCs w:val="28"/>
        </w:rPr>
        <w:t xml:space="preserve">секторе </w:t>
      </w:r>
      <w:r w:rsidRPr="00030AC2">
        <w:rPr>
          <w:color w:val="000000" w:themeColor="text1"/>
          <w:sz w:val="28"/>
          <w:szCs w:val="28"/>
        </w:rPr>
        <w:t>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6. Операции с целевыми средствами, отраженными на лицевых счетах, проводятся после осуществления </w:t>
      </w:r>
      <w:r w:rsidR="00896A52">
        <w:rPr>
          <w:color w:val="000000" w:themeColor="text1"/>
          <w:sz w:val="28"/>
          <w:szCs w:val="28"/>
        </w:rPr>
        <w:t>сектором</w:t>
      </w:r>
      <w:r w:rsidR="003C10BB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>санкционирования расходов в соответствии с порядком санкционирования.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7. При казначейском сопровождении ведение и использование лицевого </w:t>
      </w:r>
      <w:r w:rsidRPr="00030AC2">
        <w:rPr>
          <w:color w:val="000000" w:themeColor="text1"/>
          <w:sz w:val="28"/>
          <w:szCs w:val="28"/>
        </w:rPr>
        <w:lastRenderedPageBreak/>
        <w:t xml:space="preserve">счета (режим лицевого счета), на котором осуществляются операции, указанные в </w:t>
      </w:r>
      <w:hyperlink w:anchor="Par43" w:tooltip="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" w:history="1">
        <w:r w:rsidRPr="00030AC2">
          <w:rPr>
            <w:color w:val="000000" w:themeColor="text1"/>
            <w:sz w:val="28"/>
            <w:szCs w:val="28"/>
          </w:rPr>
          <w:t>пункте 4</w:t>
        </w:r>
      </w:hyperlink>
      <w:r w:rsidRPr="00030AC2">
        <w:rPr>
          <w:color w:val="000000" w:themeColor="text1"/>
          <w:sz w:val="28"/>
          <w:szCs w:val="28"/>
        </w:rPr>
        <w:t xml:space="preserve"> настоящего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средств с лицевого счета.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8. </w:t>
      </w:r>
      <w:r w:rsidR="00896A52">
        <w:rPr>
          <w:color w:val="000000" w:themeColor="text1"/>
          <w:sz w:val="28"/>
          <w:szCs w:val="28"/>
        </w:rPr>
        <w:t>Сектор</w:t>
      </w:r>
      <w:r w:rsidR="003C10BB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>осуществляет расширенное казначейское сопровождение целевых средств в случаях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N 2024 "О правилах казначейского сопровождения".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9. 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10. При казначейском сопровождении обмен документами между </w:t>
      </w:r>
      <w:r w:rsidR="00896A52">
        <w:rPr>
          <w:color w:val="000000" w:themeColor="text1"/>
          <w:sz w:val="28"/>
          <w:szCs w:val="28"/>
        </w:rPr>
        <w:t>сектором</w:t>
      </w:r>
      <w:r w:rsidRPr="00030AC2">
        <w:rPr>
          <w:color w:val="000000" w:themeColor="text1"/>
          <w:sz w:val="28"/>
          <w:szCs w:val="28"/>
        </w:rPr>
        <w:t>, получателем средств местного бюджета,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lastRenderedPageBreak/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11. 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</w:t>
      </w:r>
      <w:r w:rsidR="00896A52">
        <w:rPr>
          <w:color w:val="000000" w:themeColor="text1"/>
          <w:sz w:val="28"/>
          <w:szCs w:val="28"/>
        </w:rPr>
        <w:t xml:space="preserve">сектором </w:t>
      </w:r>
      <w:r w:rsidRPr="00030AC2">
        <w:rPr>
          <w:color w:val="000000" w:themeColor="text1"/>
          <w:sz w:val="28"/>
          <w:szCs w:val="28"/>
        </w:rPr>
        <w:t>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</w:p>
    <w:p w:rsidR="00111768" w:rsidRPr="00BC433C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111768" w:rsidRPr="00BC433C" w:rsidRDefault="00111768" w:rsidP="0011176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33C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казначейского сопровождения</w:t>
      </w:r>
    </w:p>
    <w:p w:rsidR="00111768" w:rsidRPr="00BC433C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33C">
        <w:rPr>
          <w:rFonts w:ascii="Times New Roman" w:hAnsi="Times New Roman" w:cs="Times New Roman"/>
          <w:color w:val="000000" w:themeColor="text1"/>
          <w:sz w:val="28"/>
          <w:szCs w:val="28"/>
        </w:rPr>
        <w:t>целевых средств, предоставляемых на основании соглашений</w:t>
      </w:r>
    </w:p>
    <w:p w:rsidR="00111768" w:rsidRPr="00BC433C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33C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субсидий юридическим лицам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4" w:name="Par61"/>
      <w:bookmarkEnd w:id="4"/>
      <w:r w:rsidRPr="00030AC2">
        <w:rPr>
          <w:color w:val="000000" w:themeColor="text1"/>
          <w:sz w:val="28"/>
          <w:szCs w:val="28"/>
        </w:rPr>
        <w:t>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(мероприятия, типа средств).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13. Перечисление субсидий участникам казначейского сопровождения с лицевых счетов, указанных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030AC2">
          <w:rPr>
            <w:color w:val="000000" w:themeColor="text1"/>
            <w:sz w:val="28"/>
            <w:szCs w:val="28"/>
          </w:rPr>
          <w:t>пункте 12</w:t>
        </w:r>
      </w:hyperlink>
      <w:r w:rsidRPr="00030AC2">
        <w:rPr>
          <w:color w:val="000000" w:themeColor="text1"/>
          <w:sz w:val="28"/>
          <w:szCs w:val="28"/>
        </w:rPr>
        <w:t xml:space="preserve"> настоящего Порядка, на соответствующие лицевые счета, открытые в </w:t>
      </w:r>
      <w:r w:rsidR="00896A52">
        <w:rPr>
          <w:color w:val="000000" w:themeColor="text1"/>
          <w:sz w:val="28"/>
          <w:szCs w:val="28"/>
        </w:rPr>
        <w:t>секторе</w:t>
      </w:r>
      <w:r w:rsidR="00BF23A8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 xml:space="preserve">для учета операций, осуществляемых бюджетными и автономными учреждениями, получателями средств из бюджета, получающих средства из местного бюджета на основании договоров (соглашений) о предоставлении субсидий, осуществляется в порядке, установленном </w:t>
      </w:r>
      <w:r w:rsidR="00293E2D">
        <w:rPr>
          <w:color w:val="000000" w:themeColor="text1"/>
          <w:sz w:val="28"/>
          <w:szCs w:val="28"/>
        </w:rPr>
        <w:t>финансово-экономическим отделом</w:t>
      </w:r>
      <w:r w:rsidRPr="00030AC2">
        <w:rPr>
          <w:color w:val="000000" w:themeColor="text1"/>
          <w:sz w:val="28"/>
          <w:szCs w:val="28"/>
        </w:rPr>
        <w:t>, в пределах суммы, необходимой для оплаты денежных обязательств по расходам участника казначейского сопровождения, источником финансового обеспечения которых являются субсидии.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14. 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030AC2">
          <w:rPr>
            <w:color w:val="000000" w:themeColor="text1"/>
            <w:sz w:val="28"/>
            <w:szCs w:val="28"/>
          </w:rPr>
          <w:t>пункте 12</w:t>
        </w:r>
      </w:hyperlink>
      <w:r w:rsidRPr="00030AC2">
        <w:rPr>
          <w:color w:val="000000" w:themeColor="text1"/>
          <w:sz w:val="28"/>
          <w:szCs w:val="28"/>
        </w:rPr>
        <w:t xml:space="preserve"> настоящего Порядка, </w:t>
      </w:r>
      <w:r w:rsidRPr="00030AC2">
        <w:rPr>
          <w:color w:val="000000" w:themeColor="text1"/>
          <w:sz w:val="28"/>
          <w:szCs w:val="28"/>
        </w:rPr>
        <w:lastRenderedPageBreak/>
        <w:t xml:space="preserve">осуществляются не позднее 2-го рабочего дня, следующего за днем представления участником казначейского сопровождения в </w:t>
      </w:r>
      <w:r w:rsidR="00896A52">
        <w:rPr>
          <w:color w:val="000000" w:themeColor="text1"/>
          <w:sz w:val="28"/>
          <w:szCs w:val="28"/>
        </w:rPr>
        <w:t>сектор</w:t>
      </w:r>
      <w:r w:rsidR="00BF23A8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>распоряжений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202E1A" w:rsidRDefault="00202E1A" w:rsidP="00BF23A8">
      <w:pPr>
        <w:spacing w:after="200" w:line="276" w:lineRule="auto"/>
      </w:pPr>
    </w:p>
    <w:sectPr w:rsidR="00202E1A" w:rsidSect="00965D58">
      <w:headerReference w:type="default" r:id="rId7"/>
      <w:headerReference w:type="first" r:id="rId8"/>
      <w:foot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4D1" w:rsidRDefault="002124D1">
      <w:pPr>
        <w:spacing w:after="0" w:line="240" w:lineRule="auto"/>
      </w:pPr>
      <w:r>
        <w:separator/>
      </w:r>
    </w:p>
  </w:endnote>
  <w:endnote w:type="continuationSeparator" w:id="1">
    <w:p w:rsidR="002124D1" w:rsidRDefault="0021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79" w:rsidRDefault="002124D1" w:rsidP="008B567E">
    <w:pPr>
      <w:pStyle w:val="a5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4D1" w:rsidRDefault="002124D1">
      <w:pPr>
        <w:spacing w:after="0" w:line="240" w:lineRule="auto"/>
      </w:pPr>
      <w:r>
        <w:separator/>
      </w:r>
    </w:p>
  </w:footnote>
  <w:footnote w:type="continuationSeparator" w:id="1">
    <w:p w:rsidR="002124D1" w:rsidRDefault="00212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6450250"/>
      <w:docPartObj>
        <w:docPartGallery w:val="Page Numbers (Top of Page)"/>
        <w:docPartUnique/>
      </w:docPartObj>
    </w:sdtPr>
    <w:sdtContent>
      <w:p w:rsidR="00C50F87" w:rsidRDefault="00A43D40">
        <w:pPr>
          <w:pStyle w:val="a3"/>
          <w:jc w:val="center"/>
        </w:pPr>
        <w:r>
          <w:fldChar w:fldCharType="begin"/>
        </w:r>
        <w:r w:rsidR="00F65F92">
          <w:instrText>PAGE   \* MERGEFORMAT</w:instrText>
        </w:r>
        <w:r>
          <w:fldChar w:fldCharType="separate"/>
        </w:r>
        <w:r w:rsidR="00BF23A8">
          <w:rPr>
            <w:noProof/>
          </w:rPr>
          <w:t>3</w:t>
        </w:r>
        <w:r>
          <w:fldChar w:fldCharType="end"/>
        </w:r>
      </w:p>
    </w:sdtContent>
  </w:sdt>
  <w:p w:rsidR="00C50F87" w:rsidRDefault="002124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C2A" w:rsidRDefault="002124D1">
    <w:pPr>
      <w:pStyle w:val="a3"/>
      <w:jc w:val="center"/>
    </w:pPr>
  </w:p>
  <w:p w:rsidR="00965C2A" w:rsidRDefault="002124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56103"/>
    <w:multiLevelType w:val="hybridMultilevel"/>
    <w:tmpl w:val="DBECACCA"/>
    <w:lvl w:ilvl="0" w:tplc="A4D8696C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75C"/>
    <w:rsid w:val="00036486"/>
    <w:rsid w:val="000F666C"/>
    <w:rsid w:val="00111768"/>
    <w:rsid w:val="001149D7"/>
    <w:rsid w:val="00117095"/>
    <w:rsid w:val="00202E1A"/>
    <w:rsid w:val="002124D1"/>
    <w:rsid w:val="00293E2D"/>
    <w:rsid w:val="002A4B4B"/>
    <w:rsid w:val="002E4F83"/>
    <w:rsid w:val="0032475C"/>
    <w:rsid w:val="00374DAB"/>
    <w:rsid w:val="003C10BB"/>
    <w:rsid w:val="00491FB9"/>
    <w:rsid w:val="0053652D"/>
    <w:rsid w:val="0058163D"/>
    <w:rsid w:val="00590919"/>
    <w:rsid w:val="005D3973"/>
    <w:rsid w:val="006A3164"/>
    <w:rsid w:val="0072267B"/>
    <w:rsid w:val="00784E3D"/>
    <w:rsid w:val="007A54A6"/>
    <w:rsid w:val="007D6573"/>
    <w:rsid w:val="0080109C"/>
    <w:rsid w:val="00810B0A"/>
    <w:rsid w:val="008619AE"/>
    <w:rsid w:val="00867D4C"/>
    <w:rsid w:val="0089385F"/>
    <w:rsid w:val="00896A52"/>
    <w:rsid w:val="009004BE"/>
    <w:rsid w:val="00A43D40"/>
    <w:rsid w:val="00AC4418"/>
    <w:rsid w:val="00AD6F75"/>
    <w:rsid w:val="00B13D49"/>
    <w:rsid w:val="00B47059"/>
    <w:rsid w:val="00BF12D8"/>
    <w:rsid w:val="00BF23A8"/>
    <w:rsid w:val="00C84C08"/>
    <w:rsid w:val="00CC4835"/>
    <w:rsid w:val="00DA7326"/>
    <w:rsid w:val="00E3025D"/>
    <w:rsid w:val="00E9648E"/>
    <w:rsid w:val="00EA5DD6"/>
    <w:rsid w:val="00F05A8E"/>
    <w:rsid w:val="00F12B05"/>
    <w:rsid w:val="00F57285"/>
    <w:rsid w:val="00F65F92"/>
    <w:rsid w:val="00FD5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768"/>
  </w:style>
  <w:style w:type="paragraph" w:styleId="a5">
    <w:name w:val="footer"/>
    <w:basedOn w:val="a"/>
    <w:link w:val="a6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768"/>
  </w:style>
  <w:style w:type="paragraph" w:customStyle="1" w:styleId="ConsPlusTitle">
    <w:name w:val="ConsPlusTitle"/>
    <w:basedOn w:val="a"/>
    <w:uiPriority w:val="99"/>
    <w:rsid w:val="00111768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11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4705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47059"/>
  </w:style>
  <w:style w:type="paragraph" w:styleId="a9">
    <w:name w:val="Balloon Text"/>
    <w:basedOn w:val="a"/>
    <w:link w:val="aa"/>
    <w:uiPriority w:val="99"/>
    <w:semiHidden/>
    <w:unhideWhenUsed/>
    <w:rsid w:val="0059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user</cp:lastModifiedBy>
  <cp:revision>7</cp:revision>
  <cp:lastPrinted>2022-02-22T09:26:00Z</cp:lastPrinted>
  <dcterms:created xsi:type="dcterms:W3CDTF">2022-03-04T08:53:00Z</dcterms:created>
  <dcterms:modified xsi:type="dcterms:W3CDTF">2022-03-24T06:12:00Z</dcterms:modified>
</cp:coreProperties>
</file>