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B9" w:rsidRPr="00EE4599" w:rsidRDefault="009857B9" w:rsidP="00C752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ПОЯСНИТЕЛЬНАЯ ЗАПИСКА</w:t>
      </w: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 xml:space="preserve">Зазерского сельского поселения </w:t>
      </w: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«</w:t>
      </w:r>
      <w:r w:rsidR="002E2190">
        <w:rPr>
          <w:rFonts w:ascii="Times New Roman" w:hAnsi="Times New Roman"/>
          <w:sz w:val="28"/>
          <w:szCs w:val="28"/>
        </w:rPr>
        <w:t>Развитие культуры</w:t>
      </w:r>
      <w:r w:rsidRPr="00EE4599">
        <w:rPr>
          <w:rFonts w:ascii="Times New Roman" w:hAnsi="Times New Roman"/>
          <w:sz w:val="28"/>
          <w:szCs w:val="28"/>
        </w:rPr>
        <w:t>»</w:t>
      </w:r>
    </w:p>
    <w:p w:rsidR="00EE4599" w:rsidRPr="00EE4599" w:rsidRDefault="00EE4599" w:rsidP="00EE4599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 xml:space="preserve">Отчетный период </w:t>
      </w:r>
      <w:r w:rsidR="003A064C">
        <w:rPr>
          <w:rFonts w:ascii="Times New Roman" w:hAnsi="Times New Roman"/>
          <w:sz w:val="28"/>
          <w:szCs w:val="28"/>
        </w:rPr>
        <w:t xml:space="preserve">9 месяцев </w:t>
      </w:r>
      <w:r w:rsidRPr="00EE4599">
        <w:rPr>
          <w:rFonts w:ascii="Times New Roman" w:hAnsi="Times New Roman"/>
          <w:sz w:val="28"/>
          <w:szCs w:val="28"/>
        </w:rPr>
        <w:t>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E4599">
        <w:rPr>
          <w:rFonts w:ascii="Times New Roman" w:hAnsi="Times New Roman"/>
          <w:sz w:val="28"/>
          <w:szCs w:val="28"/>
        </w:rPr>
        <w:t xml:space="preserve"> г.</w:t>
      </w:r>
    </w:p>
    <w:p w:rsidR="00EE4599" w:rsidRPr="00EE4599" w:rsidRDefault="00EE4599" w:rsidP="00544A1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E4599" w:rsidRPr="00741448" w:rsidRDefault="00EE4599" w:rsidP="00544A14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Муниципальная программа Зазерского сельского поселения «</w:t>
      </w:r>
      <w:r w:rsidR="002E2190">
        <w:rPr>
          <w:rFonts w:ascii="Times New Roman" w:hAnsi="Times New Roman"/>
          <w:sz w:val="28"/>
          <w:szCs w:val="28"/>
        </w:rPr>
        <w:t>Развитие культуры</w:t>
      </w:r>
      <w:r w:rsidRPr="00EE4599">
        <w:rPr>
          <w:rFonts w:ascii="Times New Roman" w:hAnsi="Times New Roman"/>
          <w:sz w:val="28"/>
          <w:szCs w:val="28"/>
        </w:rPr>
        <w:t xml:space="preserve">» (далее - муниципальная программа) утверждена постановлением Администрации Зазерского сельского поселения от 29.12.2018 г. № </w:t>
      </w:r>
      <w:r w:rsidR="002E2190">
        <w:rPr>
          <w:rFonts w:ascii="Times New Roman" w:hAnsi="Times New Roman"/>
          <w:sz w:val="28"/>
          <w:szCs w:val="28"/>
        </w:rPr>
        <w:t>133</w:t>
      </w:r>
      <w:r w:rsidRPr="00EE459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E2190" w:rsidRPr="002E2190">
        <w:rPr>
          <w:rFonts w:ascii="Times New Roman" w:hAnsi="Times New Roman"/>
          <w:sz w:val="28"/>
          <w:szCs w:val="28"/>
        </w:rPr>
        <w:t>«Развитие культуры»</w:t>
      </w:r>
      <w:r w:rsidRPr="00EE4599">
        <w:rPr>
          <w:rFonts w:ascii="Times New Roman" w:hAnsi="Times New Roman"/>
          <w:sz w:val="28"/>
          <w:szCs w:val="28"/>
        </w:rPr>
        <w:t>.</w:t>
      </w:r>
    </w:p>
    <w:p w:rsidR="00EE4599" w:rsidRPr="00EE4599" w:rsidRDefault="00EE4599" w:rsidP="00EE4599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Администрация Зазерского сельского поселения.</w:t>
      </w:r>
    </w:p>
    <w:p w:rsidR="008970B0" w:rsidRPr="00ED2A26" w:rsidRDefault="00EE4599" w:rsidP="008970B0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E4599">
        <w:rPr>
          <w:rFonts w:ascii="Times New Roman" w:hAnsi="Times New Roman"/>
          <w:sz w:val="28"/>
          <w:szCs w:val="28"/>
        </w:rPr>
        <w:t xml:space="preserve"> году за счет средств бюджета поселения предусмотрены ассигнования</w:t>
      </w:r>
      <w:r w:rsidR="00817822">
        <w:rPr>
          <w:rFonts w:ascii="Times New Roman" w:hAnsi="Times New Roman"/>
          <w:sz w:val="28"/>
          <w:szCs w:val="28"/>
        </w:rPr>
        <w:t xml:space="preserve"> </w:t>
      </w:r>
      <w:r w:rsidRPr="00EE4599">
        <w:rPr>
          <w:rFonts w:ascii="Times New Roman" w:hAnsi="Times New Roman"/>
          <w:sz w:val="28"/>
          <w:szCs w:val="28"/>
        </w:rPr>
        <w:t xml:space="preserve">в сумме </w:t>
      </w:r>
      <w:r w:rsidR="008970B0" w:rsidRPr="008970B0">
        <w:rPr>
          <w:rFonts w:ascii="Times New Roman" w:hAnsi="Times New Roman"/>
          <w:sz w:val="28"/>
          <w:szCs w:val="28"/>
        </w:rPr>
        <w:t>200,0</w:t>
      </w:r>
      <w:r w:rsidRPr="00EE4599">
        <w:rPr>
          <w:rFonts w:ascii="Times New Roman" w:hAnsi="Times New Roman"/>
          <w:sz w:val="28"/>
          <w:szCs w:val="28"/>
        </w:rPr>
        <w:t xml:space="preserve"> тыс. рублей. Объем ассигнований бюджета Зазерского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программой</w:t>
      </w:r>
      <w:r w:rsidR="003A064C">
        <w:rPr>
          <w:rFonts w:ascii="Times New Roman" w:hAnsi="Times New Roman"/>
          <w:sz w:val="28"/>
          <w:szCs w:val="28"/>
        </w:rPr>
        <w:t>. По состоянию на 01.10</w:t>
      </w:r>
      <w:r w:rsidRPr="00ED2A26">
        <w:rPr>
          <w:rFonts w:ascii="Times New Roman" w:hAnsi="Times New Roman"/>
          <w:sz w:val="28"/>
          <w:szCs w:val="28"/>
        </w:rPr>
        <w:t>.202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D2A26">
        <w:rPr>
          <w:rFonts w:ascii="Times New Roman" w:hAnsi="Times New Roman"/>
          <w:sz w:val="28"/>
          <w:szCs w:val="28"/>
        </w:rPr>
        <w:t xml:space="preserve"> фактическое освоение средств составило </w:t>
      </w:r>
      <w:r w:rsidR="00544A14">
        <w:rPr>
          <w:rFonts w:ascii="Times New Roman" w:hAnsi="Times New Roman"/>
          <w:sz w:val="28"/>
          <w:szCs w:val="28"/>
        </w:rPr>
        <w:t>16,2</w:t>
      </w:r>
      <w:r w:rsidR="006F7B20" w:rsidRPr="00ED2A26">
        <w:rPr>
          <w:rFonts w:ascii="Times New Roman" w:hAnsi="Times New Roman"/>
          <w:sz w:val="28"/>
          <w:szCs w:val="28"/>
        </w:rPr>
        <w:t xml:space="preserve"> </w:t>
      </w:r>
      <w:r w:rsidRPr="00ED2A26">
        <w:rPr>
          <w:rFonts w:ascii="Times New Roman" w:hAnsi="Times New Roman"/>
          <w:sz w:val="28"/>
          <w:szCs w:val="28"/>
        </w:rPr>
        <w:t xml:space="preserve">тыс. рублей, или </w:t>
      </w:r>
      <w:r w:rsidR="00544A14">
        <w:rPr>
          <w:rFonts w:ascii="Times New Roman" w:hAnsi="Times New Roman"/>
          <w:sz w:val="28"/>
          <w:szCs w:val="28"/>
        </w:rPr>
        <w:t>8,1</w:t>
      </w:r>
      <w:r w:rsidR="008970B0">
        <w:rPr>
          <w:rFonts w:ascii="Times New Roman" w:hAnsi="Times New Roman"/>
          <w:sz w:val="28"/>
          <w:szCs w:val="28"/>
        </w:rPr>
        <w:t xml:space="preserve"> </w:t>
      </w:r>
      <w:r w:rsidR="006F7B20" w:rsidRPr="00ED2A26">
        <w:rPr>
          <w:rFonts w:ascii="Times New Roman" w:hAnsi="Times New Roman"/>
          <w:sz w:val="28"/>
          <w:szCs w:val="28"/>
        </w:rPr>
        <w:t xml:space="preserve">% </w:t>
      </w:r>
      <w:r w:rsidRPr="00ED2A26">
        <w:rPr>
          <w:rFonts w:ascii="Times New Roman" w:hAnsi="Times New Roman"/>
          <w:sz w:val="28"/>
          <w:szCs w:val="28"/>
        </w:rPr>
        <w:t>к плановым назначениям.</w:t>
      </w:r>
      <w:r w:rsidR="00F83639" w:rsidRPr="00ED2A26">
        <w:rPr>
          <w:rFonts w:ascii="Times New Roman" w:hAnsi="Times New Roman"/>
          <w:sz w:val="28"/>
          <w:szCs w:val="28"/>
        </w:rPr>
        <w:t xml:space="preserve"> </w:t>
      </w:r>
    </w:p>
    <w:p w:rsidR="00EE4599" w:rsidRPr="00EE4599" w:rsidRDefault="00EE4599" w:rsidP="00EE4599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>В соответствии с постановлением Администрации Зазерского сельского</w:t>
      </w:r>
      <w:r w:rsidR="00544A14">
        <w:rPr>
          <w:rFonts w:ascii="Times New Roman" w:hAnsi="Times New Roman"/>
          <w:sz w:val="28"/>
          <w:szCs w:val="28"/>
        </w:rPr>
        <w:t xml:space="preserve"> поселения от 29</w:t>
      </w:r>
      <w:r w:rsidR="006F7B20">
        <w:rPr>
          <w:rFonts w:ascii="Times New Roman" w:hAnsi="Times New Roman"/>
          <w:sz w:val="28"/>
          <w:szCs w:val="28"/>
        </w:rPr>
        <w:t>.12.202</w:t>
      </w:r>
      <w:r w:rsidR="00544A14">
        <w:rPr>
          <w:rFonts w:ascii="Times New Roman" w:hAnsi="Times New Roman"/>
          <w:sz w:val="28"/>
          <w:szCs w:val="28"/>
        </w:rPr>
        <w:t>3</w:t>
      </w:r>
      <w:r w:rsidR="00F83639">
        <w:rPr>
          <w:rFonts w:ascii="Times New Roman" w:hAnsi="Times New Roman"/>
          <w:sz w:val="28"/>
          <w:szCs w:val="28"/>
        </w:rPr>
        <w:t xml:space="preserve"> г. № </w:t>
      </w:r>
      <w:r w:rsidR="008970B0">
        <w:rPr>
          <w:rFonts w:ascii="Times New Roman" w:hAnsi="Times New Roman"/>
          <w:sz w:val="28"/>
          <w:szCs w:val="28"/>
        </w:rPr>
        <w:t>1</w:t>
      </w:r>
      <w:r w:rsidR="00544A14">
        <w:rPr>
          <w:rFonts w:ascii="Times New Roman" w:hAnsi="Times New Roman"/>
          <w:sz w:val="28"/>
          <w:szCs w:val="28"/>
        </w:rPr>
        <w:t>33</w:t>
      </w:r>
      <w:r w:rsidRPr="00EE4599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Зазерского сельского поселения «</w:t>
      </w:r>
      <w:r w:rsidR="006F7B20" w:rsidRPr="002E2190">
        <w:rPr>
          <w:rFonts w:ascii="Times New Roman" w:hAnsi="Times New Roman"/>
          <w:sz w:val="28"/>
          <w:szCs w:val="28"/>
        </w:rPr>
        <w:t>Развитие культуры</w:t>
      </w:r>
      <w:r w:rsidRPr="00EE4599">
        <w:rPr>
          <w:rFonts w:ascii="Times New Roman" w:hAnsi="Times New Roman"/>
          <w:sz w:val="28"/>
          <w:szCs w:val="28"/>
        </w:rPr>
        <w:t>» на 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E4599">
        <w:rPr>
          <w:rFonts w:ascii="Times New Roman" w:hAnsi="Times New Roman"/>
          <w:sz w:val="28"/>
          <w:szCs w:val="28"/>
        </w:rPr>
        <w:t xml:space="preserve"> год (далее – план реализации).</w:t>
      </w:r>
    </w:p>
    <w:p w:rsidR="00EE4599" w:rsidRPr="00EE4599" w:rsidRDefault="00EE4599" w:rsidP="006F7B2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="003A064C" w:rsidRPr="003A064C">
        <w:rPr>
          <w:rFonts w:ascii="Times New Roman" w:hAnsi="Times New Roman"/>
          <w:sz w:val="28"/>
          <w:szCs w:val="28"/>
        </w:rPr>
        <w:t>9 месяцев</w:t>
      </w:r>
      <w:r w:rsidRPr="003A064C">
        <w:rPr>
          <w:rFonts w:ascii="Times New Roman" w:hAnsi="Times New Roman"/>
          <w:sz w:val="28"/>
          <w:szCs w:val="28"/>
        </w:rPr>
        <w:t xml:space="preserve"> </w:t>
      </w:r>
      <w:r w:rsidRPr="00EE4599">
        <w:rPr>
          <w:rFonts w:ascii="Times New Roman" w:hAnsi="Times New Roman"/>
          <w:sz w:val="28"/>
          <w:szCs w:val="28"/>
        </w:rPr>
        <w:t>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E4599"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EE4599" w:rsidRPr="00EE4599" w:rsidRDefault="00EE4599" w:rsidP="00EE4599">
      <w:pPr>
        <w:pStyle w:val="ab"/>
        <w:rPr>
          <w:rFonts w:ascii="Times New Roman" w:hAnsi="Times New Roman"/>
          <w:sz w:val="28"/>
          <w:szCs w:val="28"/>
        </w:rPr>
      </w:pPr>
    </w:p>
    <w:p w:rsidR="00EE4599" w:rsidRPr="00EE4599" w:rsidRDefault="00EE4599" w:rsidP="002E3657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 xml:space="preserve">Начальник сектора </w:t>
      </w:r>
    </w:p>
    <w:p w:rsidR="00EE4599" w:rsidRDefault="00EE4599" w:rsidP="002E3657">
      <w:pPr>
        <w:pStyle w:val="ab"/>
        <w:spacing w:after="0"/>
        <w:rPr>
          <w:b/>
          <w:sz w:val="28"/>
          <w:szCs w:val="28"/>
        </w:rPr>
      </w:pPr>
      <w:r w:rsidRPr="00EE4599">
        <w:rPr>
          <w:rFonts w:ascii="Times New Roman" w:hAnsi="Times New Roman"/>
          <w:sz w:val="28"/>
          <w:szCs w:val="28"/>
        </w:rPr>
        <w:t xml:space="preserve">экономики и финансов                                                              </w:t>
      </w:r>
      <w:r w:rsidRPr="006F7B20">
        <w:rPr>
          <w:rFonts w:ascii="Times New Roman" w:hAnsi="Times New Roman"/>
          <w:sz w:val="28"/>
          <w:szCs w:val="28"/>
        </w:rPr>
        <w:t xml:space="preserve">Д.А. </w:t>
      </w:r>
      <w:r w:rsidR="008970B0">
        <w:rPr>
          <w:rFonts w:ascii="Times New Roman" w:hAnsi="Times New Roman"/>
          <w:sz w:val="28"/>
          <w:szCs w:val="28"/>
        </w:rPr>
        <w:t xml:space="preserve">Волошина </w:t>
      </w:r>
    </w:p>
    <w:p w:rsidR="00E73618" w:rsidRDefault="00FC3781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C3781">
        <w:rPr>
          <w:rFonts w:ascii="Times New Roman" w:hAnsi="Times New Roman"/>
          <w:sz w:val="28"/>
        </w:rPr>
        <w:t xml:space="preserve">       </w:t>
      </w:r>
      <w:r w:rsidRPr="00FC3781">
        <w:rPr>
          <w:rFonts w:ascii="Times New Roman" w:hAnsi="Times New Roman"/>
          <w:sz w:val="28"/>
        </w:rPr>
        <w:tab/>
      </w:r>
      <w:r w:rsidRPr="00FC3781">
        <w:rPr>
          <w:rFonts w:ascii="Times New Roman" w:hAnsi="Times New Roman"/>
          <w:sz w:val="28"/>
        </w:rPr>
        <w:tab/>
      </w:r>
    </w:p>
    <w:p w:rsidR="00E73618" w:rsidRDefault="00E73618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3618" w:rsidRDefault="00E73618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51001" w:rsidRPr="00FC3781" w:rsidRDefault="00851001" w:rsidP="00851001">
      <w:pPr>
        <w:spacing w:after="0" w:line="240" w:lineRule="auto"/>
        <w:jc w:val="both"/>
        <w:rPr>
          <w:sz w:val="28"/>
          <w:szCs w:val="28"/>
        </w:rPr>
        <w:sectPr w:rsidR="00851001" w:rsidRPr="00FC3781" w:rsidSect="00EE4599">
          <w:pgSz w:w="11906" w:h="16838"/>
          <w:pgMar w:top="568" w:right="707" w:bottom="1134" w:left="1276" w:header="708" w:footer="708" w:gutter="0"/>
          <w:cols w:space="708"/>
          <w:docGrid w:linePitch="360"/>
        </w:sectPr>
      </w:pP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Зазерского сельского поселения </w:t>
      </w: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B20" w:rsidRPr="00E3615C" w:rsidRDefault="006F7B20" w:rsidP="006F7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________________ </w:t>
      </w:r>
      <w:r w:rsidR="00544A14">
        <w:rPr>
          <w:rFonts w:ascii="Times New Roman" w:hAnsi="Times New Roman"/>
          <w:sz w:val="28"/>
          <w:szCs w:val="28"/>
        </w:rPr>
        <w:t>А.С.</w:t>
      </w:r>
      <w:r w:rsidR="003A064C">
        <w:rPr>
          <w:rFonts w:ascii="Times New Roman" w:hAnsi="Times New Roman"/>
          <w:sz w:val="28"/>
          <w:szCs w:val="28"/>
        </w:rPr>
        <w:t xml:space="preserve"> </w:t>
      </w:r>
      <w:r w:rsidR="00544A14">
        <w:rPr>
          <w:rFonts w:ascii="Times New Roman" w:hAnsi="Times New Roman"/>
          <w:sz w:val="28"/>
          <w:szCs w:val="28"/>
        </w:rPr>
        <w:t xml:space="preserve">Тищенко </w:t>
      </w:r>
    </w:p>
    <w:p w:rsidR="00FC3781" w:rsidRPr="00E3615C" w:rsidRDefault="006F7B20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>ОТЧЕТ</w:t>
      </w:r>
    </w:p>
    <w:p w:rsidR="00FC3781" w:rsidRPr="00E3615C" w:rsidRDefault="006F7B20" w:rsidP="00E36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об исполнении плана </w:t>
      </w:r>
      <w:r w:rsidR="00FC3781" w:rsidRPr="00E3615C"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="00CC0274" w:rsidRPr="00E3615C">
        <w:rPr>
          <w:sz w:val="28"/>
          <w:szCs w:val="28"/>
        </w:rPr>
        <w:t xml:space="preserve"> </w:t>
      </w:r>
      <w:r w:rsidR="00CC0274" w:rsidRPr="00E3615C">
        <w:rPr>
          <w:rFonts w:ascii="Times New Roman" w:hAnsi="Times New Roman"/>
          <w:sz w:val="28"/>
          <w:szCs w:val="28"/>
        </w:rPr>
        <w:t>Зазерского сельского поселения</w:t>
      </w:r>
      <w:r w:rsidR="00FC3781" w:rsidRPr="00E3615C">
        <w:rPr>
          <w:rFonts w:ascii="Times New Roman" w:hAnsi="Times New Roman"/>
          <w:sz w:val="28"/>
          <w:szCs w:val="28"/>
        </w:rPr>
        <w:t xml:space="preserve"> «Развитие культуры» </w:t>
      </w:r>
    </w:p>
    <w:p w:rsidR="006F7B20" w:rsidRPr="00E3615C" w:rsidRDefault="006F7B20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15C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3A064C" w:rsidRPr="003A064C">
        <w:rPr>
          <w:rFonts w:ascii="Times New Roman" w:hAnsi="Times New Roman"/>
          <w:sz w:val="28"/>
          <w:szCs w:val="28"/>
        </w:rPr>
        <w:t xml:space="preserve">9 </w:t>
      </w:r>
      <w:r w:rsidR="003A064C">
        <w:rPr>
          <w:rFonts w:ascii="Times New Roman" w:hAnsi="Times New Roman"/>
          <w:sz w:val="28"/>
          <w:szCs w:val="28"/>
        </w:rPr>
        <w:t xml:space="preserve">месяцев </w:t>
      </w:r>
      <w:r w:rsidRPr="00E3615C">
        <w:rPr>
          <w:rFonts w:ascii="Times New Roman" w:hAnsi="Times New Roman"/>
          <w:sz w:val="28"/>
          <w:szCs w:val="28"/>
        </w:rPr>
        <w:t>202</w:t>
      </w:r>
      <w:r w:rsidR="00544A14">
        <w:rPr>
          <w:rFonts w:ascii="Times New Roman" w:hAnsi="Times New Roman"/>
          <w:sz w:val="28"/>
          <w:szCs w:val="28"/>
        </w:rPr>
        <w:t>4</w:t>
      </w:r>
      <w:r w:rsidRPr="00E3615C">
        <w:rPr>
          <w:rFonts w:ascii="Times New Roman" w:hAnsi="Times New Roman"/>
          <w:sz w:val="28"/>
          <w:szCs w:val="28"/>
        </w:rPr>
        <w:t xml:space="preserve"> года </w:t>
      </w:r>
      <w:bookmarkStart w:id="0" w:name="_GoBack"/>
      <w:bookmarkEnd w:id="0"/>
    </w:p>
    <w:p w:rsidR="00FC3781" w:rsidRPr="00E3615C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2759"/>
        <w:gridCol w:w="2126"/>
        <w:gridCol w:w="2268"/>
        <w:gridCol w:w="1418"/>
        <w:gridCol w:w="1417"/>
        <w:gridCol w:w="1276"/>
        <w:gridCol w:w="1276"/>
        <w:gridCol w:w="992"/>
        <w:gridCol w:w="1418"/>
      </w:tblGrid>
      <w:tr w:rsidR="00E978FC" w:rsidRPr="00E3615C" w:rsidTr="002D2A96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ind w:left="-46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№ п/п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266EAD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Номер и наименование </w:t>
            </w:r>
          </w:p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Ответственный </w:t>
            </w:r>
            <w:r w:rsidRPr="00E3615C">
              <w:rPr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E3615C">
              <w:rPr>
                <w:sz w:val="28"/>
                <w:szCs w:val="28"/>
              </w:rPr>
              <w:br/>
              <w:t xml:space="preserve">(должность/ ФИО) </w:t>
            </w:r>
            <w:hyperlink r:id="rId6" w:anchor="Par1127" w:history="1">
              <w:r w:rsidRPr="00E3615C">
                <w:rPr>
                  <w:sz w:val="28"/>
                  <w:szCs w:val="28"/>
                  <w:u w:val="single"/>
                </w:rPr>
                <w:t>&lt;1&gt;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Результат реализации</w:t>
            </w:r>
          </w:p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Фактическая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615C">
              <w:rPr>
                <w:rFonts w:ascii="Times New Roman" w:hAnsi="Times New Roman"/>
                <w:sz w:val="28"/>
                <w:szCs w:val="28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Объемы неосвоенных средств и причины их неосвоения </w:t>
            </w:r>
          </w:p>
          <w:p w:rsidR="00E978FC" w:rsidRPr="00E3615C" w:rsidRDefault="008D23A0" w:rsidP="00FC3781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hyperlink r:id="rId7" w:anchor="Par1127" w:history="1">
              <w:r w:rsidR="00E978FC" w:rsidRPr="00E3615C">
                <w:rPr>
                  <w:sz w:val="28"/>
                  <w:szCs w:val="28"/>
                  <w:u w:val="single"/>
                </w:rPr>
                <w:t>&lt;2&gt;</w:t>
              </w:r>
            </w:hyperlink>
          </w:p>
        </w:tc>
      </w:tr>
      <w:tr w:rsidR="00E978FC" w:rsidRPr="00E3615C" w:rsidTr="002D2A96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C" w:rsidRPr="00E3615C" w:rsidRDefault="00E978FC" w:rsidP="00FC3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E978FC" w:rsidRPr="00E3615C" w:rsidTr="002D2A96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E978F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10</w:t>
            </w:r>
          </w:p>
        </w:tc>
      </w:tr>
      <w:tr w:rsidR="00E978FC" w:rsidRPr="00E3615C" w:rsidTr="002D2A96">
        <w:trPr>
          <w:trHeight w:val="126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1.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D2A26" w:rsidP="00D34513">
            <w:pPr>
              <w:pStyle w:val="ConsPlusCell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Муниципальная программа </w:t>
            </w:r>
            <w:r w:rsidR="00E978FC" w:rsidRPr="00E3615C">
              <w:rPr>
                <w:b/>
                <w:sz w:val="28"/>
                <w:szCs w:val="28"/>
                <w:u w:val="single"/>
              </w:rPr>
              <w:t xml:space="preserve"> «</w:t>
            </w:r>
            <w:r w:rsidRPr="00ED2A26">
              <w:rPr>
                <w:b/>
                <w:sz w:val="28"/>
                <w:szCs w:val="28"/>
                <w:u w:val="single"/>
              </w:rPr>
              <w:t>Развитие культуры</w:t>
            </w:r>
            <w:r w:rsidR="00E978FC" w:rsidRPr="00E3615C">
              <w:rPr>
                <w:b/>
                <w:sz w:val="28"/>
                <w:szCs w:val="28"/>
                <w:u w:val="single"/>
              </w:rPr>
              <w:t xml:space="preserve">»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9E7027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Администрация  Зазерского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D34513">
            <w:pPr>
              <w:pStyle w:val="ConsPlusCell"/>
              <w:jc w:val="center"/>
              <w:rPr>
                <w:kern w:val="2"/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  <w:p w:rsidR="00E978FC" w:rsidRPr="00E3615C" w:rsidRDefault="00E978FC" w:rsidP="00BD22E5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D34513">
            <w:pPr>
              <w:pStyle w:val="ConsPlusCell"/>
              <w:jc w:val="center"/>
              <w:rPr>
                <w:kern w:val="2"/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32" w:rsidRPr="00E3615C" w:rsidRDefault="006D4B32" w:rsidP="006D4B32">
            <w:pPr>
              <w:pStyle w:val="ConsPlusCell"/>
              <w:jc w:val="center"/>
              <w:rPr>
                <w:kern w:val="2"/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  <w:p w:rsidR="00E978FC" w:rsidRPr="00E3615C" w:rsidRDefault="00E978FC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212546" w:rsidP="00805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212546" w:rsidP="00ED00E0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544A14" w:rsidP="00805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544A14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</w:tr>
      <w:tr w:rsidR="00E978FC" w:rsidRPr="00E3615C" w:rsidTr="002D2A96">
        <w:trPr>
          <w:trHeight w:val="23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FC3781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5E004C">
            <w:pPr>
              <w:pStyle w:val="ConsPlusCell"/>
              <w:jc w:val="both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Основное        </w:t>
            </w:r>
          </w:p>
          <w:p w:rsidR="00E978FC" w:rsidRPr="00E3615C" w:rsidRDefault="00E978FC" w:rsidP="005E004C">
            <w:pPr>
              <w:pStyle w:val="ConsPlusCell"/>
              <w:jc w:val="both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мероприятие 1.1 </w:t>
            </w:r>
          </w:p>
          <w:p w:rsidR="00E978FC" w:rsidRPr="00E3615C" w:rsidRDefault="00E978FC" w:rsidP="00D34513">
            <w:pPr>
              <w:pStyle w:val="ConsPlusCell"/>
              <w:jc w:val="both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Расходы на обеспечение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D34513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Администрация  Зазерского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8970B0">
            <w:pPr>
              <w:pStyle w:val="ConsPlusCell"/>
              <w:rPr>
                <w:kern w:val="2"/>
                <w:sz w:val="28"/>
                <w:szCs w:val="28"/>
              </w:rPr>
            </w:pPr>
            <w:r w:rsidRPr="00E3615C">
              <w:rPr>
                <w:kern w:val="2"/>
                <w:sz w:val="28"/>
                <w:szCs w:val="28"/>
              </w:rPr>
              <w:t>создание усло</w:t>
            </w:r>
            <w:r w:rsidRPr="00E3615C">
              <w:rPr>
                <w:kern w:val="2"/>
                <w:sz w:val="28"/>
                <w:szCs w:val="28"/>
              </w:rPr>
              <w:softHyphen/>
              <w:t>вий для удовле</w:t>
            </w:r>
            <w:r w:rsidRPr="00E3615C">
              <w:rPr>
                <w:kern w:val="2"/>
                <w:sz w:val="28"/>
                <w:szCs w:val="28"/>
              </w:rPr>
              <w:softHyphen/>
              <w:t>творения по</w:t>
            </w:r>
            <w:r w:rsidRPr="00E3615C">
              <w:rPr>
                <w:kern w:val="2"/>
                <w:sz w:val="28"/>
                <w:szCs w:val="28"/>
              </w:rPr>
              <w:softHyphen/>
              <w:t>требностей насе</w:t>
            </w:r>
            <w:r w:rsidRPr="00E3615C">
              <w:rPr>
                <w:kern w:val="2"/>
                <w:sz w:val="28"/>
                <w:szCs w:val="28"/>
              </w:rPr>
              <w:softHyphen/>
              <w:t>ления в куль</w:t>
            </w:r>
            <w:r w:rsidRPr="00E3615C">
              <w:rPr>
                <w:kern w:val="2"/>
                <w:sz w:val="28"/>
                <w:szCs w:val="28"/>
              </w:rPr>
              <w:softHyphen/>
              <w:t xml:space="preserve">турно </w:t>
            </w:r>
            <w:r w:rsidR="00E3615C" w:rsidRPr="00E3615C">
              <w:rPr>
                <w:kern w:val="2"/>
                <w:sz w:val="28"/>
                <w:szCs w:val="28"/>
              </w:rPr>
              <w:t>–</w:t>
            </w:r>
            <w:r w:rsidRPr="00E3615C">
              <w:rPr>
                <w:kern w:val="2"/>
                <w:sz w:val="28"/>
                <w:szCs w:val="28"/>
              </w:rPr>
              <w:t xml:space="preserve"> досуговой</w:t>
            </w:r>
            <w:r w:rsidR="00E3615C" w:rsidRPr="00E3615C">
              <w:rPr>
                <w:kern w:val="2"/>
                <w:sz w:val="28"/>
                <w:szCs w:val="28"/>
              </w:rPr>
              <w:t xml:space="preserve"> </w:t>
            </w:r>
            <w:r w:rsidR="008970B0">
              <w:rPr>
                <w:kern w:val="2"/>
                <w:sz w:val="28"/>
                <w:szCs w:val="28"/>
              </w:rPr>
              <w:t>деятельности</w:t>
            </w:r>
            <w:r w:rsidRPr="00E3615C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544A14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01.01.202</w:t>
            </w:r>
            <w:r w:rsidR="00544A1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E978FC" w:rsidP="003A064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30.0</w:t>
            </w:r>
            <w:r w:rsidR="003A064C">
              <w:rPr>
                <w:sz w:val="28"/>
                <w:szCs w:val="28"/>
              </w:rPr>
              <w:t>9</w:t>
            </w:r>
            <w:r w:rsidRPr="00E3615C">
              <w:rPr>
                <w:sz w:val="28"/>
                <w:szCs w:val="28"/>
              </w:rPr>
              <w:t>.202</w:t>
            </w:r>
            <w:r w:rsidR="00544A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8970B0" w:rsidP="00805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27C8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8970B0" w:rsidP="00986B4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27C8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544A14" w:rsidP="00805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C" w:rsidRPr="00E3615C" w:rsidRDefault="00544A14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  <w:p w:rsidR="006D4B32" w:rsidRPr="00E3615C" w:rsidRDefault="006D4B32" w:rsidP="003A064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освоение с</w:t>
            </w:r>
            <w:r w:rsidR="002D2A96">
              <w:rPr>
                <w:sz w:val="28"/>
                <w:szCs w:val="28"/>
              </w:rPr>
              <w:t>редств запланировано в 4 квар</w:t>
            </w:r>
            <w:r w:rsidRPr="00E3615C">
              <w:rPr>
                <w:sz w:val="28"/>
                <w:szCs w:val="28"/>
              </w:rPr>
              <w:t>тал</w:t>
            </w:r>
            <w:r w:rsidR="003A064C">
              <w:rPr>
                <w:sz w:val="28"/>
                <w:szCs w:val="28"/>
              </w:rPr>
              <w:t>е</w:t>
            </w:r>
          </w:p>
        </w:tc>
      </w:tr>
      <w:tr w:rsidR="008970B0" w:rsidRPr="00E3615C" w:rsidTr="002D2A96">
        <w:trPr>
          <w:trHeight w:val="8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651AF6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2</w:t>
            </w:r>
            <w:r w:rsidR="00651AF6">
              <w:rPr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5E004C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Администрация  Зазерского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Default="008970B0" w:rsidP="008970B0">
            <w:pPr>
              <w:widowControl w:val="0"/>
              <w:tabs>
                <w:tab w:val="left" w:pos="41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приобретены:</w:t>
            </w:r>
          </w:p>
          <w:p w:rsidR="00544A14" w:rsidRDefault="00544A14" w:rsidP="008970B0">
            <w:pPr>
              <w:widowControl w:val="0"/>
              <w:tabs>
                <w:tab w:val="left" w:pos="41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венки на 9 мая для возложения.</w:t>
            </w:r>
          </w:p>
          <w:p w:rsidR="008970B0" w:rsidRPr="008970B0" w:rsidRDefault="00544A14" w:rsidP="008970B0">
            <w:pPr>
              <w:widowControl w:val="0"/>
              <w:tabs>
                <w:tab w:val="left" w:pos="416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Проведено мероприятие посвященное дню защиты детей </w:t>
            </w:r>
            <w:r w:rsidR="008970B0" w:rsidRPr="008970B0">
              <w:rPr>
                <w:rFonts w:ascii="Times New Roman CYR" w:hAnsi="Times New Roman CYR" w:cs="Times New Roman CYR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8970B0" w:rsidRDefault="008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8970B0">
              <w:rPr>
                <w:rFonts w:ascii="Times New Roman" w:hAnsi="Times New Roman"/>
                <w:sz w:val="28"/>
              </w:rPr>
              <w:t>01.01.202</w:t>
            </w:r>
            <w:r w:rsidR="00544A14">
              <w:rPr>
                <w:rFonts w:ascii="Times New Roman" w:hAnsi="Times New Roman"/>
                <w:sz w:val="28"/>
              </w:rPr>
              <w:t>4</w:t>
            </w:r>
          </w:p>
          <w:p w:rsidR="008970B0" w:rsidRDefault="008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8970B0" w:rsidRDefault="008970B0" w:rsidP="003A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970B0">
              <w:rPr>
                <w:rFonts w:ascii="Times New Roman" w:hAnsi="Times New Roman"/>
                <w:sz w:val="28"/>
              </w:rPr>
              <w:t>30.0</w:t>
            </w:r>
            <w:r w:rsidR="003A064C">
              <w:rPr>
                <w:rFonts w:ascii="Times New Roman" w:hAnsi="Times New Roman"/>
                <w:sz w:val="28"/>
              </w:rPr>
              <w:t>9</w:t>
            </w:r>
            <w:r w:rsidRPr="008970B0">
              <w:rPr>
                <w:rFonts w:ascii="Times New Roman" w:hAnsi="Times New Roman"/>
                <w:sz w:val="28"/>
              </w:rPr>
              <w:t>.202</w:t>
            </w:r>
            <w:r w:rsidR="00544A14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D41FA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Х</w:t>
            </w:r>
          </w:p>
        </w:tc>
      </w:tr>
      <w:tr w:rsidR="008970B0" w:rsidRPr="00E3615C" w:rsidTr="00472AA4">
        <w:trPr>
          <w:trHeight w:val="6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 xml:space="preserve">Итого по муниципальной   </w:t>
            </w:r>
            <w:r w:rsidRPr="00E3615C">
              <w:rPr>
                <w:sz w:val="28"/>
                <w:szCs w:val="28"/>
              </w:rPr>
              <w:br/>
              <w:t xml:space="preserve">программе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5E004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5E004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E978F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212546" w:rsidP="008051E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212546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544A14" w:rsidP="00A02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544A14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</w:tr>
      <w:tr w:rsidR="008970B0" w:rsidRPr="00E3615C" w:rsidTr="002D2A96">
        <w:trPr>
          <w:trHeight w:val="1117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Администрация  Зазерского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E978F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8051EA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  <w:p w:rsidR="008970B0" w:rsidRPr="00E3615C" w:rsidRDefault="008970B0" w:rsidP="005A1A7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8970B0" w:rsidP="00A023C3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  <w:p w:rsidR="008970B0" w:rsidRPr="00E3615C" w:rsidRDefault="008970B0" w:rsidP="005A1A7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0B0" w:rsidRPr="00E3615C" w:rsidRDefault="00544A14" w:rsidP="006D4B3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  <w:p w:rsidR="008970B0" w:rsidRPr="00E3615C" w:rsidRDefault="008970B0" w:rsidP="003A064C">
            <w:pPr>
              <w:pStyle w:val="ConsPlusCell"/>
              <w:jc w:val="center"/>
              <w:rPr>
                <w:sz w:val="28"/>
                <w:szCs w:val="28"/>
              </w:rPr>
            </w:pPr>
            <w:r w:rsidRPr="00E3615C">
              <w:rPr>
                <w:sz w:val="28"/>
                <w:szCs w:val="28"/>
              </w:rPr>
              <w:t>освоение с</w:t>
            </w:r>
            <w:r>
              <w:rPr>
                <w:sz w:val="28"/>
                <w:szCs w:val="28"/>
              </w:rPr>
              <w:t>редств запланировано в 4 квар</w:t>
            </w:r>
            <w:r w:rsidRPr="00E3615C">
              <w:rPr>
                <w:sz w:val="28"/>
                <w:szCs w:val="28"/>
              </w:rPr>
              <w:t>тал</w:t>
            </w:r>
            <w:r w:rsidR="003A064C">
              <w:rPr>
                <w:sz w:val="28"/>
                <w:szCs w:val="28"/>
              </w:rPr>
              <w:t>е</w:t>
            </w:r>
            <w:r w:rsidRPr="00E3615C">
              <w:rPr>
                <w:sz w:val="28"/>
                <w:szCs w:val="28"/>
              </w:rPr>
              <w:t xml:space="preserve"> </w:t>
            </w:r>
          </w:p>
        </w:tc>
      </w:tr>
      <w:tr w:rsidR="008970B0" w:rsidRPr="00E3615C" w:rsidTr="002D2A96">
        <w:trPr>
          <w:trHeight w:val="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8051EA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A023C3">
            <w:pPr>
              <w:pStyle w:val="ConsPlusCell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B0" w:rsidRPr="00E3615C" w:rsidRDefault="008970B0" w:rsidP="00FC378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</w:tbl>
    <w:p w:rsidR="008C649C" w:rsidRPr="00E3615C" w:rsidRDefault="008D23A0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hyperlink w:anchor="Par1127" w:history="1">
        <w:r w:rsidR="00D34513" w:rsidRPr="00E3615C">
          <w:rPr>
            <w:rFonts w:ascii="Times New Roman" w:hAnsi="Times New Roman"/>
          </w:rPr>
          <w:t>&lt;1&gt;</w:t>
        </w:r>
      </w:hyperlink>
      <w:r w:rsidR="00D34513" w:rsidRPr="00E3615C">
        <w:rPr>
          <w:rFonts w:ascii="Times New Roman" w:hAnsi="Times New Roman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E3615C">
          <w:rPr>
            <w:rFonts w:ascii="Times New Roman" w:hAnsi="Times New Roman"/>
          </w:rPr>
          <w:t>&lt;3&gt;</w:t>
        </w:r>
      </w:hyperlink>
      <w:r w:rsidR="00D34513" w:rsidRPr="00E3615C">
        <w:rPr>
          <w:rFonts w:ascii="Times New Roman" w:hAnsi="Times New Roman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E3615C" w:rsidSect="00E3615C">
      <w:footerReference w:type="even" r:id="rId8"/>
      <w:pgSz w:w="16838" w:h="11906" w:orient="landscape"/>
      <w:pgMar w:top="156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A0" w:rsidRDefault="008D23A0" w:rsidP="008C649C">
      <w:pPr>
        <w:spacing w:after="0" w:line="240" w:lineRule="auto"/>
      </w:pPr>
      <w:r>
        <w:separator/>
      </w:r>
    </w:p>
  </w:endnote>
  <w:endnote w:type="continuationSeparator" w:id="0">
    <w:p w:rsidR="008D23A0" w:rsidRDefault="008D23A0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DB" w:rsidRDefault="009E6A3D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A0" w:rsidRDefault="008D23A0" w:rsidP="008C649C">
      <w:pPr>
        <w:spacing w:after="0" w:line="240" w:lineRule="auto"/>
      </w:pPr>
      <w:r>
        <w:separator/>
      </w:r>
    </w:p>
  </w:footnote>
  <w:footnote w:type="continuationSeparator" w:id="0">
    <w:p w:rsidR="008D23A0" w:rsidRDefault="008D23A0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D6B"/>
    <w:rsid w:val="00020EC0"/>
    <w:rsid w:val="00022BE8"/>
    <w:rsid w:val="00030050"/>
    <w:rsid w:val="00064E8D"/>
    <w:rsid w:val="00073406"/>
    <w:rsid w:val="000E6C6E"/>
    <w:rsid w:val="000F2315"/>
    <w:rsid w:val="00103CC9"/>
    <w:rsid w:val="00126605"/>
    <w:rsid w:val="001746F9"/>
    <w:rsid w:val="001A5B03"/>
    <w:rsid w:val="001E061B"/>
    <w:rsid w:val="001F27C8"/>
    <w:rsid w:val="0020500E"/>
    <w:rsid w:val="00212546"/>
    <w:rsid w:val="002628B4"/>
    <w:rsid w:val="00266EAD"/>
    <w:rsid w:val="00276F10"/>
    <w:rsid w:val="00286140"/>
    <w:rsid w:val="002926F3"/>
    <w:rsid w:val="002A0DB2"/>
    <w:rsid w:val="002B34A8"/>
    <w:rsid w:val="002B546E"/>
    <w:rsid w:val="002D2A96"/>
    <w:rsid w:val="002E2190"/>
    <w:rsid w:val="002E3657"/>
    <w:rsid w:val="002F766A"/>
    <w:rsid w:val="0031013C"/>
    <w:rsid w:val="00326263"/>
    <w:rsid w:val="0034683A"/>
    <w:rsid w:val="00351162"/>
    <w:rsid w:val="00354F5A"/>
    <w:rsid w:val="00395C51"/>
    <w:rsid w:val="003A064C"/>
    <w:rsid w:val="003A5D89"/>
    <w:rsid w:val="003B54DB"/>
    <w:rsid w:val="003E17B7"/>
    <w:rsid w:val="003E1C37"/>
    <w:rsid w:val="004029C2"/>
    <w:rsid w:val="0040325A"/>
    <w:rsid w:val="004069AF"/>
    <w:rsid w:val="00444277"/>
    <w:rsid w:val="00471B2F"/>
    <w:rsid w:val="00472AA4"/>
    <w:rsid w:val="00490DFE"/>
    <w:rsid w:val="004C12F4"/>
    <w:rsid w:val="004D47B2"/>
    <w:rsid w:val="00514182"/>
    <w:rsid w:val="00537CD7"/>
    <w:rsid w:val="00544A14"/>
    <w:rsid w:val="00545CE9"/>
    <w:rsid w:val="00555094"/>
    <w:rsid w:val="005724EF"/>
    <w:rsid w:val="00574F6F"/>
    <w:rsid w:val="00583D6B"/>
    <w:rsid w:val="0059626C"/>
    <w:rsid w:val="005A0240"/>
    <w:rsid w:val="005A1A7F"/>
    <w:rsid w:val="005A32F0"/>
    <w:rsid w:val="005C7166"/>
    <w:rsid w:val="005E004C"/>
    <w:rsid w:val="005E0A30"/>
    <w:rsid w:val="005F2C3E"/>
    <w:rsid w:val="00606E71"/>
    <w:rsid w:val="00616095"/>
    <w:rsid w:val="00651AF6"/>
    <w:rsid w:val="00686824"/>
    <w:rsid w:val="006B162C"/>
    <w:rsid w:val="006B7D1D"/>
    <w:rsid w:val="006D4B32"/>
    <w:rsid w:val="006E1AF4"/>
    <w:rsid w:val="006F7B20"/>
    <w:rsid w:val="00734FB7"/>
    <w:rsid w:val="007402ED"/>
    <w:rsid w:val="00741448"/>
    <w:rsid w:val="00776524"/>
    <w:rsid w:val="0079216F"/>
    <w:rsid w:val="00794659"/>
    <w:rsid w:val="007A2A42"/>
    <w:rsid w:val="007A6268"/>
    <w:rsid w:val="007F2348"/>
    <w:rsid w:val="008051EA"/>
    <w:rsid w:val="00817822"/>
    <w:rsid w:val="00851001"/>
    <w:rsid w:val="008564E7"/>
    <w:rsid w:val="00856EF4"/>
    <w:rsid w:val="008650E1"/>
    <w:rsid w:val="008970B0"/>
    <w:rsid w:val="008C5161"/>
    <w:rsid w:val="008C649C"/>
    <w:rsid w:val="008D23A0"/>
    <w:rsid w:val="008F7987"/>
    <w:rsid w:val="00901573"/>
    <w:rsid w:val="009045B3"/>
    <w:rsid w:val="00910D26"/>
    <w:rsid w:val="00913213"/>
    <w:rsid w:val="00963590"/>
    <w:rsid w:val="009857B9"/>
    <w:rsid w:val="00986B47"/>
    <w:rsid w:val="009A3B42"/>
    <w:rsid w:val="009A57DE"/>
    <w:rsid w:val="009B66CA"/>
    <w:rsid w:val="009E6A3D"/>
    <w:rsid w:val="009E7027"/>
    <w:rsid w:val="00A023C3"/>
    <w:rsid w:val="00A131EE"/>
    <w:rsid w:val="00A15872"/>
    <w:rsid w:val="00A75E9E"/>
    <w:rsid w:val="00B2349F"/>
    <w:rsid w:val="00B31BBE"/>
    <w:rsid w:val="00B60916"/>
    <w:rsid w:val="00B61BB4"/>
    <w:rsid w:val="00BA24D7"/>
    <w:rsid w:val="00BB310D"/>
    <w:rsid w:val="00BC4C18"/>
    <w:rsid w:val="00BD22E5"/>
    <w:rsid w:val="00BD596A"/>
    <w:rsid w:val="00BE3C73"/>
    <w:rsid w:val="00BF386E"/>
    <w:rsid w:val="00C05D72"/>
    <w:rsid w:val="00C164DC"/>
    <w:rsid w:val="00C25891"/>
    <w:rsid w:val="00C40293"/>
    <w:rsid w:val="00C41B29"/>
    <w:rsid w:val="00C62D53"/>
    <w:rsid w:val="00C64E91"/>
    <w:rsid w:val="00C752CF"/>
    <w:rsid w:val="00C8267A"/>
    <w:rsid w:val="00CA69E3"/>
    <w:rsid w:val="00CB06FF"/>
    <w:rsid w:val="00CC0274"/>
    <w:rsid w:val="00CD5540"/>
    <w:rsid w:val="00D00AED"/>
    <w:rsid w:val="00D078B1"/>
    <w:rsid w:val="00D169E4"/>
    <w:rsid w:val="00D34513"/>
    <w:rsid w:val="00D4596C"/>
    <w:rsid w:val="00D5058D"/>
    <w:rsid w:val="00D54EDE"/>
    <w:rsid w:val="00D56936"/>
    <w:rsid w:val="00D626C0"/>
    <w:rsid w:val="00D63792"/>
    <w:rsid w:val="00D751C2"/>
    <w:rsid w:val="00D75333"/>
    <w:rsid w:val="00D84BE6"/>
    <w:rsid w:val="00D877A3"/>
    <w:rsid w:val="00D94EB1"/>
    <w:rsid w:val="00D97EB8"/>
    <w:rsid w:val="00DA5707"/>
    <w:rsid w:val="00E222B4"/>
    <w:rsid w:val="00E3615C"/>
    <w:rsid w:val="00E73618"/>
    <w:rsid w:val="00E91CFA"/>
    <w:rsid w:val="00E978FC"/>
    <w:rsid w:val="00EA19DB"/>
    <w:rsid w:val="00EC0DCF"/>
    <w:rsid w:val="00EC675B"/>
    <w:rsid w:val="00ED00E0"/>
    <w:rsid w:val="00ED2A26"/>
    <w:rsid w:val="00ED41FA"/>
    <w:rsid w:val="00EE4599"/>
    <w:rsid w:val="00F078C8"/>
    <w:rsid w:val="00F17D33"/>
    <w:rsid w:val="00F33349"/>
    <w:rsid w:val="00F4769E"/>
    <w:rsid w:val="00F72BC1"/>
    <w:rsid w:val="00F83639"/>
    <w:rsid w:val="00FA36AC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3975"/>
  <w15:docId w15:val="{5709692D-CF4A-4DD5-B3EC-E4468532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rsid w:val="00901573"/>
    <w:rPr>
      <w:sz w:val="22"/>
      <w:szCs w:val="22"/>
    </w:rPr>
  </w:style>
  <w:style w:type="paragraph" w:customStyle="1" w:styleId="ConsNonformat">
    <w:name w:val="ConsNonformat"/>
    <w:rsid w:val="00741448"/>
    <w:pPr>
      <w:widowControl w:val="0"/>
      <w:snapToGri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пк</cp:lastModifiedBy>
  <cp:revision>38</cp:revision>
  <cp:lastPrinted>2024-07-11T08:13:00Z</cp:lastPrinted>
  <dcterms:created xsi:type="dcterms:W3CDTF">2021-07-26T11:42:00Z</dcterms:created>
  <dcterms:modified xsi:type="dcterms:W3CDTF">2024-10-03T10:24:00Z</dcterms:modified>
</cp:coreProperties>
</file>