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63842" w:rsidRPr="00477B91" w:rsidRDefault="00A56C42" w:rsidP="00477B91">
      <w:pPr>
        <w:spacing w:after="0" w:line="288" w:lineRule="atLeast"/>
        <w:jc w:val="center"/>
        <w:rPr>
          <w:sz w:val="27"/>
          <w:szCs w:val="27"/>
        </w:rPr>
      </w:pPr>
      <w:r w:rsidRPr="00477B91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Внесены изменения в ряд законов Российской Федерации в целях противодействия мошенничеству при </w:t>
      </w:r>
      <w:r w:rsidR="00477B91" w:rsidRPr="00477B91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осуществлении операций с использованием заемных</w:t>
      </w:r>
      <w:r w:rsidRPr="00477B91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денежных средств</w:t>
      </w:r>
    </w:p>
    <w:p w:rsidR="00181EA2" w:rsidRPr="00477B91" w:rsidRDefault="00181EA2" w:rsidP="00463842">
      <w:pPr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045510" w:rsidRPr="00477B91" w:rsidRDefault="00045510" w:rsidP="00477B9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045510">
        <w:rPr>
          <w:rFonts w:ascii="Times New Roman" w:eastAsia="Times New Roman" w:hAnsi="Times New Roman" w:cs="Times New Roman"/>
          <w:sz w:val="27"/>
          <w:szCs w:val="27"/>
          <w:lang w:eastAsia="ru-RU"/>
        </w:rPr>
        <w:t>Федеральный закон от 13.02.2025 N 9-ФЗ</w:t>
      </w:r>
      <w:r w:rsidRPr="00477B9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«</w:t>
      </w:r>
      <w:r w:rsidRPr="00045510">
        <w:rPr>
          <w:rFonts w:ascii="Times New Roman" w:eastAsia="Times New Roman" w:hAnsi="Times New Roman" w:cs="Times New Roman"/>
          <w:sz w:val="27"/>
          <w:szCs w:val="27"/>
          <w:lang w:eastAsia="ru-RU"/>
        </w:rPr>
        <w:t>О внесении изменений в отдельные законодательные акты Российской Федерации</w:t>
      </w:r>
      <w:r w:rsidRPr="00477B9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» корректирует нормы в сфере предоставления потребительских кредитов </w:t>
      </w:r>
      <w:r w:rsidR="00A56C42" w:rsidRPr="00477B91">
        <w:rPr>
          <w:rFonts w:ascii="Times New Roman" w:eastAsia="Times New Roman" w:hAnsi="Times New Roman" w:cs="Times New Roman"/>
          <w:sz w:val="27"/>
          <w:szCs w:val="27"/>
          <w:lang w:eastAsia="ru-RU"/>
        </w:rPr>
        <w:t>и использования денежных средств</w:t>
      </w:r>
      <w:r w:rsidR="00477B91" w:rsidRPr="00477B91">
        <w:rPr>
          <w:rFonts w:ascii="Times New Roman" w:eastAsia="Times New Roman" w:hAnsi="Times New Roman" w:cs="Times New Roman"/>
          <w:sz w:val="27"/>
          <w:szCs w:val="27"/>
          <w:lang w:eastAsia="ru-RU"/>
        </w:rPr>
        <w:t>,</w:t>
      </w:r>
      <w:r w:rsidRPr="00477B9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вступает в силу с 15.05.2025 за исключением отдельных положений.</w:t>
      </w:r>
      <w:r w:rsidRPr="00045510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</w:p>
    <w:p w:rsidR="00045510" w:rsidRPr="00477B91" w:rsidRDefault="00045510" w:rsidP="00477B91">
      <w:pPr>
        <w:pStyle w:val="a3"/>
        <w:spacing w:before="0" w:beforeAutospacing="0" w:after="0" w:afterAutospacing="0"/>
        <w:ind w:firstLine="709"/>
        <w:jc w:val="both"/>
        <w:rPr>
          <w:sz w:val="27"/>
          <w:szCs w:val="27"/>
        </w:rPr>
      </w:pPr>
      <w:r w:rsidRPr="00477B91">
        <w:rPr>
          <w:sz w:val="27"/>
          <w:szCs w:val="27"/>
        </w:rPr>
        <w:t>В соответствии с законом при предоставлении потребительских кредитов кредитная организация обязана реализовывать мероприятия по противодействию заключению договоров потребительского кредита без согласия клиента или с согласия, полученного под влиянием обмана или при злоупотреблении доверие</w:t>
      </w:r>
      <w:r w:rsidR="00A56C42" w:rsidRPr="00477B91">
        <w:rPr>
          <w:sz w:val="27"/>
          <w:szCs w:val="27"/>
        </w:rPr>
        <w:t>м.</w:t>
      </w:r>
    </w:p>
    <w:p w:rsidR="00045510" w:rsidRPr="00045510" w:rsidRDefault="00045510" w:rsidP="00477B9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045510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Также регулируется порядок проверки сведений о получателе денежных средств в базе данных о случаях и попытках осуществления переводов денежных средств без добровольного согласия клиента, определяются мероприятия по противодействию операциям по внесению наличных денежных средств на банковские счета с применением </w:t>
      </w:r>
      <w:proofErr w:type="spellStart"/>
      <w:r w:rsidRPr="00045510">
        <w:rPr>
          <w:rFonts w:ascii="Times New Roman" w:eastAsia="Times New Roman" w:hAnsi="Times New Roman" w:cs="Times New Roman"/>
          <w:sz w:val="27"/>
          <w:szCs w:val="27"/>
          <w:lang w:eastAsia="ru-RU"/>
        </w:rPr>
        <w:t>токенизированных</w:t>
      </w:r>
      <w:proofErr w:type="spellEnd"/>
      <w:r w:rsidRPr="00045510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(цифровых) платежных карт с использованием банкоматов или иных технических устройств</w:t>
      </w:r>
      <w:r w:rsidR="00477B91" w:rsidRPr="00477B91">
        <w:rPr>
          <w:rFonts w:ascii="Times New Roman" w:eastAsia="Times New Roman" w:hAnsi="Times New Roman" w:cs="Times New Roman"/>
          <w:sz w:val="27"/>
          <w:szCs w:val="27"/>
          <w:lang w:eastAsia="ru-RU"/>
        </w:rPr>
        <w:t>.</w:t>
      </w:r>
      <w:r w:rsidRPr="00045510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</w:p>
    <w:p w:rsidR="00A56C42" w:rsidRPr="00477B91" w:rsidRDefault="00A56C42" w:rsidP="00477B9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477B91">
        <w:rPr>
          <w:rFonts w:ascii="Times New Roman" w:eastAsia="Times New Roman" w:hAnsi="Times New Roman" w:cs="Times New Roman"/>
          <w:sz w:val="27"/>
          <w:szCs w:val="27"/>
          <w:lang w:eastAsia="ru-RU"/>
        </w:rPr>
        <w:t>С</w:t>
      </w:r>
      <w:r w:rsidRPr="00045510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1 сентября 2025 года устанавливается "период охлаждения" по кредитам и займам</w:t>
      </w:r>
      <w:r w:rsidRPr="00477B91">
        <w:rPr>
          <w:rFonts w:ascii="Times New Roman" w:eastAsia="Times New Roman" w:hAnsi="Times New Roman" w:cs="Times New Roman"/>
          <w:sz w:val="27"/>
          <w:szCs w:val="27"/>
          <w:lang w:eastAsia="ru-RU"/>
        </w:rPr>
        <w:t>: получение</w:t>
      </w:r>
      <w:r w:rsidRPr="00045510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Pr="00477B91">
        <w:rPr>
          <w:rFonts w:ascii="Times New Roman" w:eastAsia="Times New Roman" w:hAnsi="Times New Roman" w:cs="Times New Roman"/>
          <w:sz w:val="27"/>
          <w:szCs w:val="27"/>
          <w:lang w:eastAsia="ru-RU"/>
        </w:rPr>
        <w:t>денеж</w:t>
      </w:r>
      <w:bookmarkStart w:id="0" w:name="_GoBack"/>
      <w:bookmarkEnd w:id="0"/>
      <w:r w:rsidRPr="00477B91">
        <w:rPr>
          <w:rFonts w:ascii="Times New Roman" w:eastAsia="Times New Roman" w:hAnsi="Times New Roman" w:cs="Times New Roman"/>
          <w:sz w:val="27"/>
          <w:szCs w:val="27"/>
          <w:lang w:eastAsia="ru-RU"/>
        </w:rPr>
        <w:t>ных средств</w:t>
      </w:r>
      <w:r w:rsidRPr="00045510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по кредиту или займу </w:t>
      </w:r>
      <w:r w:rsidRPr="00477B9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в размере </w:t>
      </w:r>
      <w:r w:rsidRPr="00045510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от 50 тыс. до 200 тыс. рублей </w:t>
      </w:r>
      <w:r w:rsidRPr="00477B91">
        <w:rPr>
          <w:rFonts w:ascii="Times New Roman" w:eastAsia="Times New Roman" w:hAnsi="Times New Roman" w:cs="Times New Roman"/>
          <w:sz w:val="27"/>
          <w:szCs w:val="27"/>
          <w:lang w:eastAsia="ru-RU"/>
        </w:rPr>
        <w:t>возможно</w:t>
      </w:r>
      <w:r w:rsidRPr="00045510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только через 4 часа после заключения договора. Если сумма потребительского кредита превышает 200 тысяч рублей, выдача денежных средств по кредитному договору может быть осуществлена не раньше</w:t>
      </w:r>
      <w:r w:rsidRPr="00477B91">
        <w:rPr>
          <w:rFonts w:ascii="Times New Roman" w:eastAsia="Times New Roman" w:hAnsi="Times New Roman" w:cs="Times New Roman"/>
          <w:sz w:val="27"/>
          <w:szCs w:val="27"/>
          <w:lang w:eastAsia="ru-RU"/>
        </w:rPr>
        <w:t>,</w:t>
      </w:r>
      <w:r w:rsidRPr="00045510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чем через 48 часов.</w:t>
      </w:r>
    </w:p>
    <w:p w:rsidR="00045510" w:rsidRPr="00477B91" w:rsidRDefault="00045510" w:rsidP="00477B9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045510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Закреплена обязанность микрофинансовых организаций зачислять денежные средства по договору потребительского займа только при условии совпадения сведений о заемщике и получателе денежных средств. Микрофинансовые организации смогут получать от Банка России в установленном порядке и по установленной форме информацию, содержащуюся в базе данных о случаях и попытках осуществления переводов денежных средств без добровольного согласия клиента. </w:t>
      </w:r>
    </w:p>
    <w:p w:rsidR="00A56C42" w:rsidRPr="00A56C42" w:rsidRDefault="00045510" w:rsidP="00477B91">
      <w:pPr>
        <w:pStyle w:val="a3"/>
        <w:spacing w:before="0" w:beforeAutospacing="0" w:after="0" w:afterAutospacing="0"/>
        <w:ind w:firstLine="709"/>
        <w:jc w:val="both"/>
        <w:rPr>
          <w:sz w:val="27"/>
          <w:szCs w:val="27"/>
        </w:rPr>
      </w:pPr>
      <w:r w:rsidRPr="00477B91">
        <w:rPr>
          <w:sz w:val="27"/>
          <w:szCs w:val="27"/>
        </w:rPr>
        <w:t xml:space="preserve">С 1 июля 2026 года </w:t>
      </w:r>
      <w:r w:rsidR="00C9528E" w:rsidRPr="00477B91">
        <w:rPr>
          <w:sz w:val="27"/>
          <w:szCs w:val="27"/>
        </w:rPr>
        <w:t>устанавливается обязанность к</w:t>
      </w:r>
      <w:r w:rsidRPr="00045510">
        <w:rPr>
          <w:sz w:val="27"/>
          <w:szCs w:val="27"/>
        </w:rPr>
        <w:t>валифицированно</w:t>
      </w:r>
      <w:r w:rsidR="00A56C42" w:rsidRPr="00477B91">
        <w:rPr>
          <w:sz w:val="27"/>
          <w:szCs w:val="27"/>
        </w:rPr>
        <w:t>го</w:t>
      </w:r>
      <w:r w:rsidRPr="00045510">
        <w:rPr>
          <w:sz w:val="27"/>
          <w:szCs w:val="27"/>
        </w:rPr>
        <w:t xml:space="preserve"> бюро кредитных историй </w:t>
      </w:r>
      <w:r w:rsidR="00A56C42" w:rsidRPr="00477B91">
        <w:rPr>
          <w:sz w:val="27"/>
          <w:szCs w:val="27"/>
        </w:rPr>
        <w:t>о предоставлении</w:t>
      </w:r>
      <w:r w:rsidRPr="00045510">
        <w:rPr>
          <w:sz w:val="27"/>
          <w:szCs w:val="27"/>
        </w:rPr>
        <w:t xml:space="preserve"> сведени</w:t>
      </w:r>
      <w:r w:rsidR="00A56C42" w:rsidRPr="00477B91">
        <w:rPr>
          <w:sz w:val="27"/>
          <w:szCs w:val="27"/>
        </w:rPr>
        <w:t>й</w:t>
      </w:r>
      <w:r w:rsidRPr="00045510">
        <w:rPr>
          <w:sz w:val="27"/>
          <w:szCs w:val="27"/>
        </w:rPr>
        <w:t xml:space="preserve"> </w:t>
      </w:r>
      <w:r w:rsidR="00A56C42" w:rsidRPr="00045510">
        <w:rPr>
          <w:sz w:val="27"/>
          <w:szCs w:val="27"/>
        </w:rPr>
        <w:t>пользователю кредитной истории по его запросу</w:t>
      </w:r>
      <w:r w:rsidR="00A56C42" w:rsidRPr="00477B91">
        <w:rPr>
          <w:sz w:val="27"/>
          <w:szCs w:val="27"/>
        </w:rPr>
        <w:t xml:space="preserve"> </w:t>
      </w:r>
      <w:r w:rsidRPr="00045510">
        <w:rPr>
          <w:sz w:val="27"/>
          <w:szCs w:val="27"/>
        </w:rPr>
        <w:t>для предупреждения возможного мошенничества</w:t>
      </w:r>
      <w:r w:rsidR="00A56C42" w:rsidRPr="00477B91">
        <w:rPr>
          <w:sz w:val="27"/>
          <w:szCs w:val="27"/>
        </w:rPr>
        <w:t xml:space="preserve">. </w:t>
      </w:r>
      <w:r w:rsidR="00A56C42" w:rsidRPr="00A56C42">
        <w:rPr>
          <w:sz w:val="27"/>
          <w:szCs w:val="27"/>
        </w:rPr>
        <w:t>Бюро кредитных историй обязано незамедлительно, но не позднее 15 минут с момента получения сведений для предупреждения возможного мошенничества принять указанные сведения и включить их в состав кредитной истории соответствующего субъекта кредитной истории.</w:t>
      </w:r>
    </w:p>
    <w:p w:rsidR="00A56C42" w:rsidRPr="00045510" w:rsidRDefault="00A56C42" w:rsidP="00477B9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477B91">
        <w:rPr>
          <w:rFonts w:ascii="Times New Roman" w:eastAsia="Times New Roman" w:hAnsi="Times New Roman" w:cs="Times New Roman"/>
          <w:sz w:val="27"/>
          <w:szCs w:val="27"/>
          <w:lang w:eastAsia="ru-RU"/>
        </w:rPr>
        <w:t>Кроме того</w:t>
      </w:r>
      <w:r w:rsidRPr="00477B9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п</w:t>
      </w:r>
      <w:r w:rsidRPr="00045510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редусматривается, что кредитные организации, микрофинансовые организации не вправе требовать исполнения заемщиком обязательств, начислять проценты и уступать права требования по договору потребительского кредита (займа) при одновременном наличии следующих обстоятельств: они не осуществили комплекс мер, направленных на борьбу с мошенниками, и по факту хищения денежных средств по договору потребительского кредита (займа) у заемщика возбуждено уголовное дело. </w:t>
      </w:r>
    </w:p>
    <w:p w:rsidR="00045510" w:rsidRDefault="00045510" w:rsidP="00E0427C">
      <w:pPr>
        <w:spacing w:after="0" w:line="240" w:lineRule="auto"/>
        <w:rPr>
          <w:sz w:val="28"/>
          <w:szCs w:val="28"/>
        </w:rPr>
      </w:pPr>
    </w:p>
    <w:p w:rsidR="00477B91" w:rsidRPr="00477B91" w:rsidRDefault="00477B91" w:rsidP="00E0427C">
      <w:pPr>
        <w:spacing w:after="0" w:line="240" w:lineRule="auto"/>
        <w:rPr>
          <w:sz w:val="28"/>
          <w:szCs w:val="28"/>
        </w:rPr>
      </w:pPr>
    </w:p>
    <w:p w:rsidR="00A06E14" w:rsidRPr="00477B91" w:rsidRDefault="00A06E14" w:rsidP="00A06E14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477B91">
        <w:rPr>
          <w:rFonts w:ascii="Times New Roman" w:hAnsi="Times New Roman" w:cs="Times New Roman"/>
          <w:sz w:val="27"/>
          <w:szCs w:val="27"/>
        </w:rPr>
        <w:t xml:space="preserve">Помощник прокурора </w:t>
      </w:r>
    </w:p>
    <w:p w:rsidR="00A06E14" w:rsidRPr="00477B91" w:rsidRDefault="00A06E14" w:rsidP="00A06E14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477B91">
        <w:rPr>
          <w:rFonts w:ascii="Times New Roman" w:hAnsi="Times New Roman" w:cs="Times New Roman"/>
          <w:sz w:val="27"/>
          <w:szCs w:val="27"/>
        </w:rPr>
        <w:t>Тацинского района</w:t>
      </w:r>
      <w:r w:rsidR="009F7EB1" w:rsidRPr="00477B91">
        <w:rPr>
          <w:rFonts w:ascii="Times New Roman" w:hAnsi="Times New Roman" w:cs="Times New Roman"/>
          <w:sz w:val="27"/>
          <w:szCs w:val="27"/>
        </w:rPr>
        <w:t xml:space="preserve">                                                                      </w:t>
      </w:r>
      <w:r w:rsidR="00477B91">
        <w:rPr>
          <w:rFonts w:ascii="Times New Roman" w:hAnsi="Times New Roman" w:cs="Times New Roman"/>
          <w:sz w:val="27"/>
          <w:szCs w:val="27"/>
        </w:rPr>
        <w:t xml:space="preserve">          </w:t>
      </w:r>
      <w:r w:rsidR="009F7EB1" w:rsidRPr="00477B91">
        <w:rPr>
          <w:rFonts w:ascii="Times New Roman" w:hAnsi="Times New Roman" w:cs="Times New Roman"/>
          <w:sz w:val="27"/>
          <w:szCs w:val="27"/>
        </w:rPr>
        <w:t xml:space="preserve">          Е.А. Губернская</w:t>
      </w:r>
      <w:r w:rsidRPr="00477B91">
        <w:rPr>
          <w:rFonts w:ascii="Times New Roman" w:hAnsi="Times New Roman" w:cs="Times New Roman"/>
          <w:sz w:val="27"/>
          <w:szCs w:val="27"/>
        </w:rPr>
        <w:tab/>
      </w:r>
    </w:p>
    <w:sectPr w:rsidR="00A06E14" w:rsidRPr="00477B91" w:rsidSect="00477B91">
      <w:pgSz w:w="11906" w:h="16838"/>
      <w:pgMar w:top="851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5631C4"/>
    <w:multiLevelType w:val="multilevel"/>
    <w:tmpl w:val="23EEC0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E762958"/>
    <w:multiLevelType w:val="hybridMultilevel"/>
    <w:tmpl w:val="C2AE393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D4E0837"/>
    <w:multiLevelType w:val="multilevel"/>
    <w:tmpl w:val="A7AC1C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1EA2"/>
    <w:rsid w:val="00033FF3"/>
    <w:rsid w:val="00045510"/>
    <w:rsid w:val="00051527"/>
    <w:rsid w:val="000A18DC"/>
    <w:rsid w:val="000B6250"/>
    <w:rsid w:val="000B69B1"/>
    <w:rsid w:val="00181EA2"/>
    <w:rsid w:val="0019206E"/>
    <w:rsid w:val="001964D8"/>
    <w:rsid w:val="001A14E3"/>
    <w:rsid w:val="001D1E7D"/>
    <w:rsid w:val="001E3C44"/>
    <w:rsid w:val="0024172C"/>
    <w:rsid w:val="0025023D"/>
    <w:rsid w:val="00271699"/>
    <w:rsid w:val="0028329E"/>
    <w:rsid w:val="002B37B7"/>
    <w:rsid w:val="002C6AC5"/>
    <w:rsid w:val="002D51EA"/>
    <w:rsid w:val="00342E7B"/>
    <w:rsid w:val="003C6DBC"/>
    <w:rsid w:val="003E7948"/>
    <w:rsid w:val="0040046A"/>
    <w:rsid w:val="00407746"/>
    <w:rsid w:val="00463842"/>
    <w:rsid w:val="004671CC"/>
    <w:rsid w:val="004728F5"/>
    <w:rsid w:val="00477B91"/>
    <w:rsid w:val="00483A2E"/>
    <w:rsid w:val="004E537B"/>
    <w:rsid w:val="004F7BB9"/>
    <w:rsid w:val="0053441C"/>
    <w:rsid w:val="00564D90"/>
    <w:rsid w:val="0058095D"/>
    <w:rsid w:val="0059753F"/>
    <w:rsid w:val="00597CDF"/>
    <w:rsid w:val="005A185B"/>
    <w:rsid w:val="005A5B95"/>
    <w:rsid w:val="00617228"/>
    <w:rsid w:val="00642ED2"/>
    <w:rsid w:val="006C7BBD"/>
    <w:rsid w:val="0078482C"/>
    <w:rsid w:val="007B6691"/>
    <w:rsid w:val="007E0FC6"/>
    <w:rsid w:val="007F5E67"/>
    <w:rsid w:val="0081160F"/>
    <w:rsid w:val="0083654F"/>
    <w:rsid w:val="008367C7"/>
    <w:rsid w:val="00854BAF"/>
    <w:rsid w:val="008A79DE"/>
    <w:rsid w:val="008C51A5"/>
    <w:rsid w:val="008F5E64"/>
    <w:rsid w:val="00962FB2"/>
    <w:rsid w:val="009A4BD9"/>
    <w:rsid w:val="009D5F0A"/>
    <w:rsid w:val="009F7EB1"/>
    <w:rsid w:val="009F7EF0"/>
    <w:rsid w:val="00A06E14"/>
    <w:rsid w:val="00A11C42"/>
    <w:rsid w:val="00A15755"/>
    <w:rsid w:val="00A56C42"/>
    <w:rsid w:val="00A6747D"/>
    <w:rsid w:val="00A72146"/>
    <w:rsid w:val="00B048D1"/>
    <w:rsid w:val="00B54061"/>
    <w:rsid w:val="00B742D7"/>
    <w:rsid w:val="00BA099D"/>
    <w:rsid w:val="00C269F3"/>
    <w:rsid w:val="00C84035"/>
    <w:rsid w:val="00C845FD"/>
    <w:rsid w:val="00C9528E"/>
    <w:rsid w:val="00CF165B"/>
    <w:rsid w:val="00D02B5B"/>
    <w:rsid w:val="00D33033"/>
    <w:rsid w:val="00D340EB"/>
    <w:rsid w:val="00DB5CB2"/>
    <w:rsid w:val="00E0427C"/>
    <w:rsid w:val="00E10067"/>
    <w:rsid w:val="00E353FD"/>
    <w:rsid w:val="00E414D7"/>
    <w:rsid w:val="00E44EEB"/>
    <w:rsid w:val="00E55470"/>
    <w:rsid w:val="00E9170D"/>
    <w:rsid w:val="00EB34AE"/>
    <w:rsid w:val="00F064A6"/>
    <w:rsid w:val="00F46F5B"/>
    <w:rsid w:val="00F72558"/>
    <w:rsid w:val="00F84239"/>
    <w:rsid w:val="00F84E0A"/>
    <w:rsid w:val="00FC22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C82BA6"/>
  <w15:docId w15:val="{8410ED6A-7213-4DA6-9312-DBD289BFC1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845FD"/>
  </w:style>
  <w:style w:type="paragraph" w:styleId="1">
    <w:name w:val="heading 1"/>
    <w:basedOn w:val="a"/>
    <w:link w:val="10"/>
    <w:uiPriority w:val="9"/>
    <w:qFormat/>
    <w:rsid w:val="00181EA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81EA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unhideWhenUsed/>
    <w:rsid w:val="00181E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181EA2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181EA2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53441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53441C"/>
    <w:rPr>
      <w:rFonts w:ascii="Segoe UI" w:hAnsi="Segoe UI" w:cs="Segoe UI"/>
      <w:sz w:val="18"/>
      <w:szCs w:val="18"/>
    </w:rPr>
  </w:style>
  <w:style w:type="character" w:styleId="a8">
    <w:name w:val="Unresolved Mention"/>
    <w:basedOn w:val="a0"/>
    <w:uiPriority w:val="99"/>
    <w:semiHidden/>
    <w:unhideWhenUsed/>
    <w:rsid w:val="0025023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4375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6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67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80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9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31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091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33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224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807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168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18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7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655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07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133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94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62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08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62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635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626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72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7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6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32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424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84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3051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4157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1167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53836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6108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948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60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337</TotalTime>
  <Pages>1</Pages>
  <Words>458</Words>
  <Characters>2612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3064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Губернская Елизавета Алексеевна</cp:lastModifiedBy>
  <cp:revision>72</cp:revision>
  <cp:lastPrinted>2023-12-11T08:41:00Z</cp:lastPrinted>
  <dcterms:created xsi:type="dcterms:W3CDTF">2023-01-16T18:46:00Z</dcterms:created>
  <dcterms:modified xsi:type="dcterms:W3CDTF">2025-02-19T07:44:00Z</dcterms:modified>
</cp:coreProperties>
</file>