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B" w:rsidRDefault="00A15A3B" w:rsidP="00A15A3B">
      <w:pPr>
        <w:keepNext/>
        <w:keepLines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A15A3B" w:rsidRPr="00A15A3B" w:rsidRDefault="00A15A3B" w:rsidP="00A15A3B">
      <w:pPr>
        <w:pStyle w:val="ab"/>
        <w:jc w:val="center"/>
      </w:pPr>
      <w:r w:rsidRPr="00A15A3B">
        <w:t>РОССИЙСКАЯ ФЕДЕРАЦИЯ</w:t>
      </w:r>
    </w:p>
    <w:p w:rsidR="00A15A3B" w:rsidRPr="00A15A3B" w:rsidRDefault="00A15A3B" w:rsidP="00A15A3B">
      <w:pPr>
        <w:pStyle w:val="ab"/>
        <w:jc w:val="center"/>
      </w:pPr>
      <w:r w:rsidRPr="00A15A3B">
        <w:t>РОСТОВСКАЯ ОБЛАСТЬ</w:t>
      </w:r>
    </w:p>
    <w:p w:rsidR="00A15A3B" w:rsidRPr="00A15A3B" w:rsidRDefault="00A15A3B" w:rsidP="00A15A3B">
      <w:pPr>
        <w:pStyle w:val="ab"/>
        <w:ind w:left="284"/>
        <w:jc w:val="center"/>
      </w:pPr>
      <w:r w:rsidRPr="00A15A3B">
        <w:t>ТАЦИНСКИЙ РАЙОН</w:t>
      </w:r>
    </w:p>
    <w:p w:rsidR="00A15A3B" w:rsidRPr="00A15A3B" w:rsidRDefault="00A15A3B" w:rsidP="00A15A3B">
      <w:pPr>
        <w:pStyle w:val="ab"/>
        <w:ind w:left="-709" w:right="-579"/>
        <w:jc w:val="center"/>
      </w:pPr>
      <w:r w:rsidRPr="00A15A3B">
        <w:t>МУНИЦИПАЛЬНОЕ ОБРАЗОВАНИЕ «ЗАЗЕРСКОЕ  СЕЛЬСКОЕ ПОСЕЛЕНИЕ»</w:t>
      </w:r>
    </w:p>
    <w:p w:rsidR="00A15A3B" w:rsidRPr="00A15A3B" w:rsidRDefault="00A15A3B" w:rsidP="00A15A3B">
      <w:pPr>
        <w:pStyle w:val="ab"/>
        <w:jc w:val="center"/>
      </w:pPr>
    </w:p>
    <w:p w:rsidR="00A15A3B" w:rsidRPr="00A15A3B" w:rsidRDefault="00A15A3B" w:rsidP="00A15A3B">
      <w:pPr>
        <w:pStyle w:val="ab"/>
        <w:jc w:val="center"/>
      </w:pPr>
      <w:r w:rsidRPr="00A15A3B">
        <w:t>АДМИНИСТРАЦИЯ  ЗАЗЕРСКОГО  СЕЛЬСКОГО  ПОСЕЛЕНИЯ</w:t>
      </w:r>
    </w:p>
    <w:p w:rsidR="00A15A3B" w:rsidRPr="007265BB" w:rsidRDefault="00A15A3B" w:rsidP="00A15A3B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7265BB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A15A3B" w:rsidRDefault="00A15A3B" w:rsidP="00A15A3B">
      <w:pPr>
        <w:pStyle w:val="ab"/>
        <w:jc w:val="center"/>
      </w:pPr>
    </w:p>
    <w:p w:rsidR="00A15A3B" w:rsidRDefault="00A15A3B" w:rsidP="00A15A3B">
      <w:pPr>
        <w:pStyle w:val="ab"/>
        <w:jc w:val="center"/>
      </w:pPr>
    </w:p>
    <w:p w:rsidR="002F0C4B" w:rsidRPr="002F0C4B" w:rsidRDefault="008F6302" w:rsidP="002F0C4B">
      <w:pPr>
        <w:pStyle w:val="Default"/>
        <w:jc w:val="both"/>
      </w:pPr>
      <w:r>
        <w:rPr>
          <w:bCs/>
          <w:iCs/>
          <w:sz w:val="28"/>
          <w:szCs w:val="28"/>
        </w:rPr>
        <w:t xml:space="preserve">    </w:t>
      </w:r>
      <w:r w:rsidR="006D365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 </w:t>
      </w:r>
      <w:r w:rsidR="006D3650">
        <w:rPr>
          <w:bCs/>
          <w:iCs/>
          <w:sz w:val="28"/>
          <w:szCs w:val="28"/>
        </w:rPr>
        <w:t xml:space="preserve">февраля </w:t>
      </w:r>
      <w:r w:rsidR="009563EA">
        <w:rPr>
          <w:bCs/>
          <w:iCs/>
          <w:sz w:val="28"/>
          <w:szCs w:val="28"/>
        </w:rPr>
        <w:t xml:space="preserve"> </w:t>
      </w:r>
      <w:r w:rsidR="00014E6D" w:rsidRPr="00971AB3">
        <w:rPr>
          <w:bCs/>
          <w:iCs/>
          <w:sz w:val="28"/>
          <w:szCs w:val="28"/>
        </w:rPr>
        <w:t xml:space="preserve"> </w:t>
      </w:r>
      <w:r w:rsidR="002F0C4B" w:rsidRPr="002F0C4B">
        <w:rPr>
          <w:bCs/>
          <w:iCs/>
          <w:sz w:val="28"/>
          <w:szCs w:val="28"/>
        </w:rPr>
        <w:t xml:space="preserve"> 201</w:t>
      </w:r>
      <w:r w:rsidR="0046655B">
        <w:rPr>
          <w:bCs/>
          <w:iCs/>
          <w:sz w:val="28"/>
          <w:szCs w:val="28"/>
        </w:rPr>
        <w:t>7</w:t>
      </w:r>
      <w:r w:rsidR="002F0C4B">
        <w:rPr>
          <w:bCs/>
          <w:iCs/>
          <w:sz w:val="28"/>
          <w:szCs w:val="28"/>
        </w:rPr>
        <w:t xml:space="preserve"> г.</w:t>
      </w:r>
      <w:r w:rsidR="002F0C4B">
        <w:rPr>
          <w:bCs/>
          <w:iCs/>
          <w:sz w:val="28"/>
          <w:szCs w:val="28"/>
        </w:rPr>
        <w:tab/>
        <w:t xml:space="preserve">          </w:t>
      </w:r>
      <w:r w:rsidR="008B3343">
        <w:rPr>
          <w:bCs/>
          <w:iCs/>
          <w:sz w:val="28"/>
          <w:szCs w:val="28"/>
        </w:rPr>
        <w:t xml:space="preserve">  </w:t>
      </w:r>
      <w:r w:rsidR="002F0C4B">
        <w:rPr>
          <w:bCs/>
          <w:iCs/>
          <w:sz w:val="28"/>
          <w:szCs w:val="28"/>
        </w:rPr>
        <w:t xml:space="preserve">    </w:t>
      </w:r>
      <w:r w:rsidR="00A15A3B">
        <w:rPr>
          <w:bCs/>
          <w:iCs/>
          <w:sz w:val="28"/>
          <w:szCs w:val="28"/>
        </w:rPr>
        <w:t xml:space="preserve">       </w:t>
      </w:r>
      <w:r w:rsidR="002F0C4B">
        <w:rPr>
          <w:bCs/>
          <w:iCs/>
          <w:sz w:val="28"/>
          <w:szCs w:val="28"/>
        </w:rPr>
        <w:t xml:space="preserve"> № </w:t>
      </w:r>
      <w:r w:rsidR="00A15A3B">
        <w:rPr>
          <w:bCs/>
          <w:iCs/>
          <w:sz w:val="28"/>
          <w:szCs w:val="28"/>
        </w:rPr>
        <w:t>5.1</w:t>
      </w:r>
      <w:r w:rsidR="002F0C4B" w:rsidRPr="002F0C4B">
        <w:rPr>
          <w:bCs/>
          <w:iCs/>
          <w:sz w:val="28"/>
          <w:szCs w:val="28"/>
        </w:rPr>
        <w:t xml:space="preserve">                            </w:t>
      </w:r>
      <w:r w:rsidR="006D3650">
        <w:rPr>
          <w:bCs/>
          <w:iCs/>
          <w:sz w:val="28"/>
          <w:szCs w:val="28"/>
        </w:rPr>
        <w:t xml:space="preserve">х.Зазерский </w:t>
      </w:r>
    </w:p>
    <w:p w:rsidR="00FA56D2" w:rsidRPr="00FA56D2" w:rsidRDefault="00FA56D2" w:rsidP="00FA56D2">
      <w:pPr>
        <w:spacing w:after="0"/>
        <w:rPr>
          <w:rFonts w:ascii="Times New Roman" w:hAnsi="Times New Roman"/>
          <w:sz w:val="28"/>
          <w:szCs w:val="28"/>
        </w:rPr>
      </w:pPr>
    </w:p>
    <w:p w:rsidR="0070321A" w:rsidRPr="00CC0012" w:rsidRDefault="0070321A" w:rsidP="007032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C0012">
        <w:rPr>
          <w:rFonts w:ascii="Times New Roman" w:hAnsi="Times New Roman" w:cs="Times New Roman"/>
          <w:b w:val="0"/>
          <w:sz w:val="28"/>
          <w:szCs w:val="28"/>
        </w:rPr>
        <w:t>О мерах по реализации решения</w:t>
      </w:r>
    </w:p>
    <w:p w:rsidR="00CC0012" w:rsidRPr="00CC0012" w:rsidRDefault="0070321A" w:rsidP="007032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C0012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 w:rsidR="006D3650">
        <w:rPr>
          <w:rFonts w:ascii="Times New Roman" w:hAnsi="Times New Roman" w:cs="Times New Roman"/>
          <w:b w:val="0"/>
          <w:sz w:val="28"/>
          <w:szCs w:val="28"/>
        </w:rPr>
        <w:t xml:space="preserve"> Зазерского </w:t>
      </w:r>
    </w:p>
    <w:p w:rsidR="0070321A" w:rsidRPr="00CC0012" w:rsidRDefault="00CC0012" w:rsidP="007032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C001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70321A" w:rsidRPr="00CC0012">
        <w:rPr>
          <w:rFonts w:ascii="Times New Roman" w:hAnsi="Times New Roman" w:cs="Times New Roman"/>
          <w:b w:val="0"/>
          <w:sz w:val="28"/>
          <w:szCs w:val="28"/>
        </w:rPr>
        <w:t xml:space="preserve"> Тацинского района </w:t>
      </w:r>
    </w:p>
    <w:p w:rsidR="00CC0012" w:rsidRPr="00CC0012" w:rsidRDefault="0070321A" w:rsidP="00CC00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C001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C0012" w:rsidRPr="00CC0012">
        <w:rPr>
          <w:rFonts w:ascii="Times New Roman" w:hAnsi="Times New Roman" w:cs="Times New Roman"/>
          <w:b w:val="0"/>
          <w:sz w:val="28"/>
          <w:szCs w:val="28"/>
        </w:rPr>
        <w:t>29</w:t>
      </w:r>
      <w:r w:rsidRPr="00CC0012">
        <w:rPr>
          <w:rFonts w:ascii="Times New Roman" w:hAnsi="Times New Roman" w:cs="Times New Roman"/>
          <w:b w:val="0"/>
          <w:sz w:val="28"/>
          <w:szCs w:val="28"/>
        </w:rPr>
        <w:t>.12.201</w:t>
      </w:r>
      <w:r w:rsidR="00CC0012" w:rsidRPr="00CC0012">
        <w:rPr>
          <w:rFonts w:ascii="Times New Roman" w:hAnsi="Times New Roman" w:cs="Times New Roman"/>
          <w:b w:val="0"/>
          <w:sz w:val="28"/>
          <w:szCs w:val="28"/>
        </w:rPr>
        <w:t>6</w:t>
      </w:r>
      <w:r w:rsidRPr="00CC0012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6D3650">
        <w:rPr>
          <w:rFonts w:ascii="Times New Roman" w:hAnsi="Times New Roman" w:cs="Times New Roman"/>
          <w:b w:val="0"/>
          <w:sz w:val="28"/>
          <w:szCs w:val="28"/>
        </w:rPr>
        <w:t xml:space="preserve">16 «О бюджете Зазерского </w:t>
      </w:r>
    </w:p>
    <w:p w:rsidR="00CC0012" w:rsidRPr="00CC0012" w:rsidRDefault="00CC0012" w:rsidP="00CC001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C001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Тацинского района на 2017 год и на </w:t>
      </w:r>
    </w:p>
    <w:p w:rsidR="00CC0012" w:rsidRDefault="00CC0012" w:rsidP="00CC0012">
      <w:pPr>
        <w:pStyle w:val="2"/>
        <w:rPr>
          <w:b w:val="0"/>
          <w:szCs w:val="28"/>
        </w:rPr>
      </w:pPr>
      <w:r w:rsidRPr="00CC0012">
        <w:rPr>
          <w:b w:val="0"/>
          <w:szCs w:val="28"/>
        </w:rPr>
        <w:t xml:space="preserve">плановый период 2018 и 2019 годов» </w:t>
      </w:r>
    </w:p>
    <w:p w:rsidR="00D91D9C" w:rsidRDefault="00D91D9C" w:rsidP="00D91D9C"/>
    <w:p w:rsidR="00D91D9C" w:rsidRPr="00D91D9C" w:rsidRDefault="00D91D9C" w:rsidP="00D91D9C"/>
    <w:p w:rsidR="00CC0012" w:rsidRDefault="00CC0012" w:rsidP="00CC0012">
      <w:pPr>
        <w:pStyle w:val="21"/>
        <w:rPr>
          <w:szCs w:val="28"/>
        </w:rPr>
      </w:pPr>
    </w:p>
    <w:p w:rsidR="00D91D9C" w:rsidRPr="00784BB2" w:rsidRDefault="00D91D9C" w:rsidP="00CC0012">
      <w:pPr>
        <w:pStyle w:val="21"/>
        <w:rPr>
          <w:szCs w:val="28"/>
        </w:rPr>
      </w:pPr>
    </w:p>
    <w:p w:rsidR="00CC0012" w:rsidRPr="00CC0012" w:rsidRDefault="00CC0012" w:rsidP="00CC00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01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0321A" w:rsidRPr="00CC0012">
        <w:rPr>
          <w:rFonts w:ascii="Times New Roman" w:hAnsi="Times New Roman" w:cs="Times New Roman"/>
          <w:b w:val="0"/>
          <w:sz w:val="28"/>
          <w:szCs w:val="28"/>
        </w:rPr>
        <w:t xml:space="preserve"> В целях обеспечения исполнения решения Собрания депутатов Тацинского района от 2</w:t>
      </w:r>
      <w:r w:rsidRPr="00CC0012">
        <w:rPr>
          <w:rFonts w:ascii="Times New Roman" w:hAnsi="Times New Roman"/>
          <w:b w:val="0"/>
          <w:sz w:val="28"/>
          <w:szCs w:val="28"/>
        </w:rPr>
        <w:t>9</w:t>
      </w:r>
      <w:r w:rsidR="0070321A" w:rsidRPr="00CC0012">
        <w:rPr>
          <w:rFonts w:ascii="Times New Roman" w:hAnsi="Times New Roman" w:cs="Times New Roman"/>
          <w:b w:val="0"/>
          <w:sz w:val="28"/>
          <w:szCs w:val="28"/>
        </w:rPr>
        <w:t xml:space="preserve">.12.2016 № </w:t>
      </w:r>
      <w:r w:rsidR="006D3650">
        <w:rPr>
          <w:rFonts w:ascii="Times New Roman" w:hAnsi="Times New Roman"/>
          <w:b w:val="0"/>
          <w:sz w:val="28"/>
          <w:szCs w:val="28"/>
        </w:rPr>
        <w:t>16</w:t>
      </w:r>
      <w:r w:rsidR="0070321A" w:rsidRPr="00CC00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D3650">
        <w:rPr>
          <w:rFonts w:ascii="Times New Roman" w:hAnsi="Times New Roman" w:cs="Times New Roman"/>
          <w:b w:val="0"/>
          <w:sz w:val="28"/>
          <w:szCs w:val="28"/>
        </w:rPr>
        <w:t>О бюджете Зазерского</w:t>
      </w:r>
      <w:r w:rsidRPr="00CC001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Тацинского района на 2017 год и на плановый период 2018 и 2019 годов»,</w:t>
      </w:r>
    </w:p>
    <w:p w:rsidR="0070321A" w:rsidRDefault="0070321A" w:rsidP="0070321A">
      <w:pPr>
        <w:widowControl w:val="0"/>
        <w:spacing w:line="208" w:lineRule="auto"/>
        <w:jc w:val="both"/>
        <w:rPr>
          <w:rFonts w:ascii="Times New Roman" w:hAnsi="Times New Roman"/>
          <w:sz w:val="28"/>
          <w:szCs w:val="28"/>
        </w:rPr>
      </w:pPr>
    </w:p>
    <w:p w:rsidR="00D91D9C" w:rsidRDefault="00D91D9C" w:rsidP="0070321A">
      <w:pPr>
        <w:widowControl w:val="0"/>
        <w:spacing w:line="208" w:lineRule="auto"/>
        <w:jc w:val="both"/>
        <w:rPr>
          <w:rFonts w:ascii="Times New Roman" w:hAnsi="Times New Roman"/>
          <w:sz w:val="28"/>
          <w:szCs w:val="28"/>
        </w:rPr>
      </w:pPr>
    </w:p>
    <w:p w:rsidR="00D91D9C" w:rsidRDefault="00D91D9C" w:rsidP="0070321A">
      <w:pPr>
        <w:widowControl w:val="0"/>
        <w:spacing w:line="208" w:lineRule="auto"/>
        <w:jc w:val="both"/>
        <w:rPr>
          <w:rFonts w:ascii="Times New Roman" w:hAnsi="Times New Roman"/>
          <w:sz w:val="28"/>
          <w:szCs w:val="28"/>
        </w:rPr>
      </w:pPr>
    </w:p>
    <w:p w:rsidR="00D91D9C" w:rsidRDefault="00D91D9C" w:rsidP="0070321A">
      <w:pPr>
        <w:widowControl w:val="0"/>
        <w:spacing w:line="208" w:lineRule="auto"/>
        <w:jc w:val="both"/>
        <w:rPr>
          <w:rFonts w:ascii="Times New Roman" w:hAnsi="Times New Roman"/>
          <w:sz w:val="28"/>
          <w:szCs w:val="28"/>
        </w:rPr>
      </w:pPr>
    </w:p>
    <w:p w:rsidR="00D91D9C" w:rsidRPr="00CC0012" w:rsidRDefault="00D91D9C" w:rsidP="0070321A">
      <w:pPr>
        <w:widowControl w:val="0"/>
        <w:spacing w:line="208" w:lineRule="auto"/>
        <w:jc w:val="both"/>
        <w:rPr>
          <w:rFonts w:ascii="Times New Roman" w:hAnsi="Times New Roman"/>
          <w:sz w:val="28"/>
          <w:szCs w:val="28"/>
        </w:rPr>
      </w:pPr>
    </w:p>
    <w:p w:rsidR="0070321A" w:rsidRPr="00CC0012" w:rsidRDefault="0070321A" w:rsidP="0070321A">
      <w:pPr>
        <w:jc w:val="center"/>
        <w:rPr>
          <w:rFonts w:ascii="Times New Roman" w:hAnsi="Times New Roman"/>
          <w:spacing w:val="-6"/>
          <w:sz w:val="28"/>
          <w:szCs w:val="28"/>
        </w:rPr>
      </w:pPr>
      <w:r w:rsidRPr="00CC0012">
        <w:rPr>
          <w:rFonts w:ascii="Times New Roman" w:hAnsi="Times New Roman"/>
          <w:spacing w:val="-6"/>
          <w:sz w:val="28"/>
          <w:szCs w:val="28"/>
        </w:rPr>
        <w:t>ПОСТАНОВЛЯЮ:</w:t>
      </w:r>
    </w:p>
    <w:p w:rsidR="0070321A" w:rsidRPr="00CC0012" w:rsidRDefault="0070321A" w:rsidP="00703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012">
        <w:rPr>
          <w:rFonts w:ascii="Times New Roman" w:hAnsi="Times New Roman" w:cs="Times New Roman"/>
          <w:sz w:val="28"/>
          <w:szCs w:val="28"/>
        </w:rPr>
        <w:t>1. Принять к исполнению бюджет</w:t>
      </w:r>
      <w:r w:rsidR="006D3650">
        <w:rPr>
          <w:rFonts w:ascii="Times New Roman" w:hAnsi="Times New Roman" w:cs="Times New Roman"/>
          <w:sz w:val="28"/>
          <w:szCs w:val="28"/>
        </w:rPr>
        <w:t xml:space="preserve"> Зазерского</w:t>
      </w:r>
      <w:r w:rsidR="00CC00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C0012">
        <w:rPr>
          <w:rFonts w:ascii="Times New Roman" w:hAnsi="Times New Roman" w:cs="Times New Roman"/>
          <w:sz w:val="28"/>
          <w:szCs w:val="28"/>
        </w:rPr>
        <w:t xml:space="preserve"> Тацинского района на 2017 год и на плановый период 2018 и 2019 годов.</w:t>
      </w:r>
    </w:p>
    <w:p w:rsidR="00320411" w:rsidRPr="00320411" w:rsidRDefault="0070321A" w:rsidP="00320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012">
        <w:rPr>
          <w:rFonts w:ascii="Times New Roman" w:hAnsi="Times New Roman" w:cs="Times New Roman"/>
          <w:sz w:val="28"/>
          <w:szCs w:val="28"/>
        </w:rPr>
        <w:t xml:space="preserve"> </w:t>
      </w:r>
      <w:r w:rsidR="00320411" w:rsidRPr="00320411">
        <w:rPr>
          <w:rFonts w:ascii="Times New Roman" w:hAnsi="Times New Roman" w:cs="Times New Roman"/>
          <w:sz w:val="28"/>
          <w:szCs w:val="28"/>
        </w:rPr>
        <w:t>2. Главному администратору доходов бюджета поселения и главному администратору источников финансирования дефицита бюджета поселения:</w:t>
      </w:r>
    </w:p>
    <w:p w:rsidR="00320411" w:rsidRPr="00320411" w:rsidRDefault="00320411" w:rsidP="00320411">
      <w:pPr>
        <w:pStyle w:val="ab"/>
        <w:jc w:val="both"/>
      </w:pPr>
      <w:r w:rsidRPr="00320411">
        <w:lastRenderedPageBreak/>
        <w:t>2.1. Принять меры по обеспечению поступления в полном объеме налогов, сборов и других обязательных платежей, по сокращению задолженности 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320411" w:rsidRPr="00320411" w:rsidRDefault="00320411" w:rsidP="00320411">
      <w:pPr>
        <w:pStyle w:val="ab"/>
        <w:jc w:val="both"/>
      </w:pPr>
      <w:r w:rsidRPr="00320411">
        <w:t>2.2. Обеспечивать своевременное уточнение невыясненных 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320411" w:rsidRPr="00320411" w:rsidRDefault="00320411" w:rsidP="00320411">
      <w:pPr>
        <w:pStyle w:val="ab"/>
        <w:jc w:val="both"/>
      </w:pPr>
      <w:r w:rsidRPr="00320411">
        <w:t>2.3. В случае изменения полномочий главного администратора доходов и источников финансирования дефицита бюджета или состава закрепленных за ними кодов классификации доходов и источников финансирования дефицита  бюджета представлять в сектор экономики и финансов Администрации поселения (далее - сектор) информацию об указанных изменениях в течение  2-х недель со дня вступления в силу нормативных правовых актов.</w:t>
      </w:r>
    </w:p>
    <w:p w:rsidR="00320411" w:rsidRPr="00320411" w:rsidRDefault="00320411" w:rsidP="00320411">
      <w:pPr>
        <w:pStyle w:val="ab"/>
        <w:jc w:val="both"/>
      </w:pPr>
      <w:r w:rsidRPr="00320411">
        <w:t>2.4. 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320411" w:rsidRPr="00320411" w:rsidRDefault="00320411" w:rsidP="00320411">
      <w:pPr>
        <w:pStyle w:val="ab"/>
        <w:jc w:val="both"/>
      </w:pPr>
      <w:r w:rsidRPr="00320411">
        <w:t xml:space="preserve">2.5. Обеспечить возврат в областной бюджет остатков неиспользованных по состоянию на 1 января 2017 г. межбюджетных трансфертов, полученных в форме субсидий, субвенций и иных межбюджетных трансфертов, имеющих целевое назначение, в срок, установленный </w:t>
      </w:r>
      <w:hyperlink r:id="rId7" w:history="1">
        <w:r w:rsidRPr="00320411">
          <w:rPr>
            <w:rStyle w:val="af0"/>
            <w:szCs w:val="28"/>
          </w:rPr>
          <w:t>абзацем первым пункта 5 статьи 242</w:t>
        </w:r>
      </w:hyperlink>
      <w:r w:rsidRPr="00320411">
        <w:t xml:space="preserve"> Бюджетного кодекса Российской Федерации.</w:t>
      </w:r>
    </w:p>
    <w:p w:rsidR="00320411" w:rsidRPr="00320411" w:rsidRDefault="00320411" w:rsidP="00320411">
      <w:pPr>
        <w:pStyle w:val="ab"/>
        <w:jc w:val="both"/>
      </w:pPr>
      <w:r w:rsidRPr="00320411">
        <w:t>2.6. Организовать работу с главными администраторами доходов областного бюджета по получению от них уведомлений по расчетам между бюджетами, подтверждающих предоставление межбюджетного трансферта в форме межбюджетной субсидии, субвенции или иного межбюджетного трансферта и сумм их изменений, а также наличие потребности в направлении неиспользованных на 1 января 2017 г. остатков субсидий и иных межбюджетных трансфертов на те же цели в 2017году.</w:t>
      </w:r>
    </w:p>
    <w:p w:rsidR="00320411" w:rsidRPr="00320411" w:rsidRDefault="00320411" w:rsidP="00320411">
      <w:pPr>
        <w:pStyle w:val="ab"/>
        <w:jc w:val="both"/>
      </w:pPr>
      <w:r>
        <w:t xml:space="preserve">         </w:t>
      </w:r>
      <w:r w:rsidRPr="00320411">
        <w:t>3. Сектору  осуществлять контроль за возвратом администрацией поселения в бюджет</w:t>
      </w:r>
      <w:r w:rsidR="00E761FE">
        <w:t xml:space="preserve"> </w:t>
      </w:r>
      <w:r w:rsidRPr="00320411">
        <w:t xml:space="preserve"> Тацинского района неиспользованных по состоянию иных межбюджетных трансфертов, имеющих целевое назначение, в срок, установленный </w:t>
      </w:r>
      <w:hyperlink r:id="rId8" w:history="1">
        <w:r w:rsidRPr="00320411">
          <w:rPr>
            <w:rStyle w:val="af0"/>
            <w:szCs w:val="28"/>
          </w:rPr>
          <w:t>абзацем первым пункта 5 статьи 242</w:t>
        </w:r>
      </w:hyperlink>
      <w:r w:rsidRPr="00320411">
        <w:t xml:space="preserve"> Бюджетного кодекса Российской Федерации.</w:t>
      </w:r>
    </w:p>
    <w:p w:rsidR="00320411" w:rsidRPr="00320411" w:rsidRDefault="00320411" w:rsidP="00320411">
      <w:pPr>
        <w:pStyle w:val="ab"/>
        <w:jc w:val="both"/>
      </w:pPr>
      <w:r w:rsidRPr="00320411">
        <w:t xml:space="preserve">         4. Главному распорядителю средств бюджета поселения:</w:t>
      </w:r>
    </w:p>
    <w:p w:rsidR="00320411" w:rsidRPr="00320411" w:rsidRDefault="00320411" w:rsidP="00320411">
      <w:pPr>
        <w:pStyle w:val="ab"/>
        <w:jc w:val="both"/>
      </w:pPr>
      <w:r w:rsidRPr="00320411">
        <w:t>4.1. Принять меры по недопущению образования в 2017 году просроченной кредиторской задолженности по расходам бюджета поселения.</w:t>
      </w:r>
    </w:p>
    <w:p w:rsidR="00320411" w:rsidRPr="00320411" w:rsidRDefault="00320411" w:rsidP="00320411">
      <w:pPr>
        <w:pStyle w:val="ab"/>
        <w:jc w:val="both"/>
      </w:pPr>
      <w:r w:rsidRPr="00320411">
        <w:t>4.2. Обеспечить принятие правовых актов, устанавливающих обязанность мун</w:t>
      </w:r>
      <w:r w:rsidR="00E761FE">
        <w:t>иципальных учреждений Зазерского</w:t>
      </w:r>
      <w:r w:rsidRPr="00320411"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320411" w:rsidRPr="00320411" w:rsidRDefault="00962822" w:rsidP="00320411">
      <w:pPr>
        <w:pStyle w:val="ab"/>
        <w:jc w:val="both"/>
      </w:pPr>
      <w:r>
        <w:t xml:space="preserve">   </w:t>
      </w:r>
      <w:r w:rsidR="00320411" w:rsidRPr="00320411"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320411" w:rsidRPr="00320411" w:rsidRDefault="00962822" w:rsidP="00320411">
      <w:pPr>
        <w:pStyle w:val="ab"/>
        <w:jc w:val="both"/>
      </w:pPr>
      <w:r>
        <w:t xml:space="preserve">   </w:t>
      </w:r>
      <w:r w:rsidR="00320411" w:rsidRPr="00320411">
        <w:t>обеспечение медикаментами, питанием, мягким инвентарем и  обмундированием;</w:t>
      </w:r>
    </w:p>
    <w:p w:rsidR="00320411" w:rsidRPr="00320411" w:rsidRDefault="00962822" w:rsidP="00320411">
      <w:pPr>
        <w:pStyle w:val="ab"/>
        <w:jc w:val="both"/>
      </w:pPr>
      <w:r>
        <w:t xml:space="preserve">    </w:t>
      </w:r>
      <w:r w:rsidR="00320411" w:rsidRPr="00320411">
        <w:t>приобретение угля;</w:t>
      </w:r>
    </w:p>
    <w:p w:rsidR="00320411" w:rsidRPr="00320411" w:rsidRDefault="00962822" w:rsidP="00962822">
      <w:pPr>
        <w:pStyle w:val="ab"/>
        <w:ind w:left="284" w:hanging="284"/>
        <w:jc w:val="both"/>
      </w:pPr>
      <w:r>
        <w:t xml:space="preserve">   </w:t>
      </w:r>
      <w:r w:rsidR="00320411" w:rsidRPr="00320411">
        <w:t xml:space="preserve">оплата коммунальных услуг с учетом мер по энергосбережению;  </w:t>
      </w:r>
      <w:r>
        <w:t xml:space="preserve">                                           </w:t>
      </w:r>
      <w:r w:rsidR="00320411" w:rsidRPr="00320411">
        <w:t>обеспечение противопожарных, антитеррористических мероприятий;</w:t>
      </w:r>
    </w:p>
    <w:p w:rsidR="00320411" w:rsidRPr="00320411" w:rsidRDefault="00962822" w:rsidP="00320411">
      <w:pPr>
        <w:pStyle w:val="ab"/>
        <w:jc w:val="both"/>
      </w:pPr>
      <w:r>
        <w:t xml:space="preserve">   </w:t>
      </w:r>
      <w:r w:rsidR="00320411" w:rsidRPr="00320411">
        <w:t>обеспечение уплаты налогов, сборов и иных обязательных платежей.</w:t>
      </w:r>
    </w:p>
    <w:p w:rsidR="00320411" w:rsidRPr="00320411" w:rsidRDefault="00320411" w:rsidP="00320411">
      <w:pPr>
        <w:pStyle w:val="ab"/>
        <w:jc w:val="both"/>
      </w:pPr>
      <w:r w:rsidRPr="00320411">
        <w:lastRenderedPageBreak/>
        <w:t>4.3. Обязать соответствующими правовыми актами главного распорядителя и подведомственные ему муниципальные  учреждения поселения разработать и принять к исполнению аналогичные меры.</w:t>
      </w:r>
    </w:p>
    <w:p w:rsidR="00320411" w:rsidRPr="00320411" w:rsidRDefault="00320411" w:rsidP="00320411">
      <w:pPr>
        <w:pStyle w:val="ab"/>
        <w:jc w:val="both"/>
      </w:pPr>
      <w:r w:rsidRPr="00320411">
        <w:t xml:space="preserve">4.4 Обеспечить в срок </w:t>
      </w:r>
      <w:r w:rsidRPr="00320411">
        <w:rPr>
          <w:rFonts w:eastAsia="Calibri"/>
          <w:lang w:eastAsia="en-US"/>
        </w:rPr>
        <w:t xml:space="preserve">до 01 марта 2017 г. </w:t>
      </w:r>
      <w:r w:rsidRPr="00320411">
        <w:t xml:space="preserve"> представление по установленной Финансовым сектором форме информации об остатках субсидий, предоставленных в 2016 году, в том числе:</w:t>
      </w:r>
    </w:p>
    <w:p w:rsidR="00320411" w:rsidRPr="00320411" w:rsidRDefault="00962822" w:rsidP="00320411">
      <w:pPr>
        <w:pStyle w:val="ab"/>
        <w:jc w:val="both"/>
      </w:pPr>
      <w:r>
        <w:t xml:space="preserve">  </w:t>
      </w:r>
      <w:r w:rsidR="00320411" w:rsidRPr="00320411">
        <w:t>на финансовое обеспечение выполнения муниципального задания на оказание муниципальных услуг (выполнение работ) муниципальным бюджетным учреждениям поселения, образовавшихся в связи с не</w:t>
      </w:r>
      <w:r w:rsidR="00E761FE">
        <w:t xml:space="preserve"> </w:t>
      </w:r>
      <w:r w:rsidR="00320411" w:rsidRPr="00320411">
        <w:t>достижением установленных муниципальным заданием показателей, характеризующих объем муниципальных услуг (работ);</w:t>
      </w:r>
    </w:p>
    <w:p w:rsidR="00320411" w:rsidRPr="00320411" w:rsidRDefault="00962822" w:rsidP="00320411">
      <w:pPr>
        <w:pStyle w:val="ab"/>
        <w:jc w:val="both"/>
      </w:pPr>
      <w:r>
        <w:t xml:space="preserve">  </w:t>
      </w:r>
      <w:r w:rsidR="00320411" w:rsidRPr="00320411">
        <w:t xml:space="preserve">муниципальным бюджетным  учреждениям поселения в соответствии с </w:t>
      </w:r>
      <w:hyperlink r:id="rId9" w:history="1">
        <w:r w:rsidR="00320411" w:rsidRPr="00320411">
          <w:rPr>
            <w:rStyle w:val="af0"/>
            <w:szCs w:val="28"/>
          </w:rPr>
          <w:t>абзацем вторым пункта 1 статьи 78</w:t>
        </w:r>
        <w:r w:rsidR="00320411" w:rsidRPr="00320411">
          <w:rPr>
            <w:rStyle w:val="af0"/>
            <w:szCs w:val="28"/>
            <w:vertAlign w:val="superscript"/>
          </w:rPr>
          <w:t>1</w:t>
        </w:r>
      </w:hyperlink>
      <w:r w:rsidR="00320411" w:rsidRPr="00320411">
        <w:t xml:space="preserve"> Бюджетного кодекса Российской Федерации, в отношении которых наличие потребности в направлении их на те же цели в 2017 году не подтверждено;</w:t>
      </w:r>
    </w:p>
    <w:p w:rsidR="00320411" w:rsidRPr="00320411" w:rsidRDefault="00962822" w:rsidP="00320411">
      <w:pPr>
        <w:pStyle w:val="ab"/>
        <w:jc w:val="both"/>
      </w:pPr>
      <w:r>
        <w:t xml:space="preserve">  </w:t>
      </w:r>
      <w:r w:rsidR="00320411" w:rsidRPr="00320411">
        <w:t>на финансовое обеспечение выполнение муниципального задания на оказание муниципальных услуг (выполнение работ) муниципальным  бюджетным  учреждениям, которое осуществлялось за счет субвенций из областного бюджета, образовавшихся в связи с не</w:t>
      </w:r>
      <w:r w:rsidR="00E761FE">
        <w:t xml:space="preserve"> </w:t>
      </w:r>
      <w:r w:rsidR="00320411" w:rsidRPr="00320411">
        <w:t>достижением установленных муниципальным заданием показателей, характеризующих объем муниципальных услуг (работ).</w:t>
      </w:r>
    </w:p>
    <w:p w:rsidR="00320411" w:rsidRPr="00320411" w:rsidRDefault="00320411" w:rsidP="00320411">
      <w:pPr>
        <w:pStyle w:val="ab"/>
        <w:jc w:val="both"/>
      </w:pPr>
      <w:r w:rsidRPr="00320411">
        <w:t xml:space="preserve"> 4.5. Осуществлять контроль за возвратом муниципальными бюджетными  учреждениями поселения в бюджет Тацинского района остатков субсидий, указанных в подпункте 4.4. пункта 4, в сроки, установленные пункта 5 настоящего постановления.</w:t>
      </w:r>
    </w:p>
    <w:p w:rsidR="00320411" w:rsidRPr="00320411" w:rsidRDefault="00962822" w:rsidP="00320411">
      <w:pPr>
        <w:pStyle w:val="ab"/>
        <w:jc w:val="both"/>
      </w:pPr>
      <w:bookmarkStart w:id="0" w:name="P37"/>
      <w:bookmarkEnd w:id="0"/>
      <w:r>
        <w:t xml:space="preserve">         </w:t>
      </w:r>
      <w:r w:rsidR="00320411" w:rsidRPr="00320411">
        <w:t>5. Муниципальным бюджетным учреждениям поселения обеспечить в срок до 15 марта 2017 г. возврат в бюджет поселения средств в объеме остатков субсидий, предоставленных в 2016 году, на финансовое обеспечение выполнения муниципальных заданий  на оказание  муниципальных услуг(выполнение работ) за счет субвенций из областного бюджета, образовавшихся в связи с не</w:t>
      </w:r>
      <w:r w:rsidR="00E761FE">
        <w:t xml:space="preserve"> </w:t>
      </w:r>
      <w:r w:rsidR="00320411" w:rsidRPr="00320411">
        <w:t>достижением установленных муниципальным заданием показателей, характеризующих объем муниципальных услуг( работ).</w:t>
      </w:r>
    </w:p>
    <w:p w:rsidR="00320411" w:rsidRPr="00320411" w:rsidRDefault="00962822" w:rsidP="00320411">
      <w:pPr>
        <w:pStyle w:val="ab"/>
        <w:jc w:val="both"/>
      </w:pPr>
      <w:r>
        <w:t xml:space="preserve">           </w:t>
      </w:r>
      <w:r w:rsidR="00320411" w:rsidRPr="00320411">
        <w:t>6. Сектору обеспечить в срок до 01 апреля 2017 г. перечисление в областной бюджет остатков средств субсидий, возвращенных в местный бюджет в 2017 году муниципальными бюджетными учреждениями в соответствии с пунктом 5 настоящего постановления, финансовое обеспечение которых осуществлялось за счет субвенций из областного бюджета.</w:t>
      </w:r>
    </w:p>
    <w:p w:rsidR="00320411" w:rsidRPr="00320411" w:rsidRDefault="00962822" w:rsidP="00320411">
      <w:pPr>
        <w:pStyle w:val="ab"/>
        <w:jc w:val="both"/>
      </w:pPr>
      <w:r>
        <w:t xml:space="preserve">          </w:t>
      </w:r>
      <w:r w:rsidR="00320411" w:rsidRPr="00320411">
        <w:t xml:space="preserve">7. Главному распорядителю средств бюджета, осуществляющим функции и полномочия учредителей муниципальных бюджетных учреждений </w:t>
      </w:r>
      <w:r w:rsidR="00BE4036">
        <w:t xml:space="preserve">Зазерского </w:t>
      </w:r>
      <w:r w:rsidR="00320411" w:rsidRPr="00320411">
        <w:t xml:space="preserve">сельского поселения, принять меры по недопущению образования просроченной кредиторской задолженности. </w:t>
      </w:r>
    </w:p>
    <w:p w:rsidR="00320411" w:rsidRPr="00320411" w:rsidRDefault="00962822" w:rsidP="00320411">
      <w:pPr>
        <w:pStyle w:val="ab"/>
        <w:jc w:val="both"/>
      </w:pPr>
      <w:r>
        <w:t xml:space="preserve">          </w:t>
      </w:r>
      <w:r w:rsidR="00320411" w:rsidRPr="00320411">
        <w:t xml:space="preserve">8. Установить, что предоставление из бюджета субсидий муниципальным бюджетным учреждениям поселения (далее - учреждение)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учреждением органом, осуществляющим функции и полномочия учредителя </w:t>
      </w:r>
      <w:r w:rsidR="00320411" w:rsidRPr="00320411">
        <w:lastRenderedPageBreak/>
        <w:t>учреждения, если иное не установлено законодательством Российской Федерации, Ростовской области, нормативными правовыми актами Тацинского района</w:t>
      </w:r>
      <w:r w:rsidR="00BE4036">
        <w:t xml:space="preserve">, Зазерского </w:t>
      </w:r>
      <w:r w:rsidR="00320411" w:rsidRPr="00320411">
        <w:t xml:space="preserve"> сельского поселения.</w:t>
      </w:r>
    </w:p>
    <w:p w:rsidR="00320411" w:rsidRPr="00320411" w:rsidRDefault="00320411" w:rsidP="00320411">
      <w:pPr>
        <w:pStyle w:val="ab"/>
        <w:jc w:val="both"/>
      </w:pPr>
      <w:r w:rsidRPr="00320411">
        <w:t xml:space="preserve"> 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Администрацией </w:t>
      </w:r>
      <w:r w:rsidR="00E761FE">
        <w:t xml:space="preserve">Зазерского сельского </w:t>
      </w:r>
      <w:r w:rsidRPr="00320411">
        <w:t>поселения</w:t>
      </w:r>
      <w:r w:rsidR="00E761FE">
        <w:t xml:space="preserve"> </w:t>
      </w:r>
      <w:r w:rsidRPr="00320411">
        <w:t>.</w:t>
      </w:r>
    </w:p>
    <w:p w:rsidR="00320411" w:rsidRPr="00320411" w:rsidRDefault="00962822" w:rsidP="00320411">
      <w:pPr>
        <w:pStyle w:val="ab"/>
        <w:jc w:val="both"/>
      </w:pPr>
      <w:r>
        <w:t xml:space="preserve">            </w:t>
      </w:r>
      <w:r w:rsidR="00320411" w:rsidRPr="00320411">
        <w:t>9. 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2017 год) вправе предусматривать авансовые платежи:</w:t>
      </w:r>
    </w:p>
    <w:p w:rsidR="00320411" w:rsidRPr="00320411" w:rsidRDefault="00320411" w:rsidP="00320411">
      <w:pPr>
        <w:pStyle w:val="ab"/>
        <w:jc w:val="both"/>
      </w:pPr>
      <w:r w:rsidRPr="00320411">
        <w:t>9.1. В размерах, установленных Правительством Российской Федерации, Правительством Ростовской области - по договорам (муниципальным контрактам), финансовое обеспечение которых планируется осуществлять полностью или частично за счет целевых средств федерального и (или)  областного бюджетов.</w:t>
      </w:r>
    </w:p>
    <w:p w:rsidR="00320411" w:rsidRPr="00320411" w:rsidRDefault="00320411" w:rsidP="00320411">
      <w:pPr>
        <w:pStyle w:val="ab"/>
        <w:jc w:val="both"/>
      </w:pPr>
      <w:r w:rsidRPr="00320411">
        <w:t>9.2.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платежей:</w:t>
      </w:r>
    </w:p>
    <w:p w:rsidR="00320411" w:rsidRPr="00320411" w:rsidRDefault="00320411" w:rsidP="00320411">
      <w:pPr>
        <w:pStyle w:val="ab"/>
        <w:jc w:val="both"/>
      </w:pPr>
      <w:r w:rsidRPr="00320411">
        <w:t xml:space="preserve">9.2.1. В размере до 100 процентов суммы договора (муниципального контракта), но не более лимитов бюджетных обязательств по соответствующему коду бюджетной классификации Российской Федерации, - по договорам (государственным контрактам) о пользовании подвижной радиотелефонной связью,  о приобретении знаков почтовой оплаты, о пользовании почтовыми абонентскими ящиками, о подписке, хостинга,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</w:t>
      </w:r>
      <w:r w:rsidRPr="00320411">
        <w:rPr>
          <w:color w:val="000000"/>
        </w:rPr>
        <w:t>обеспечении  участия делегаций поселения во всероссийских мероприятиях в сфере образования (олимпиадах, соревнованиях, сборах, конкурсах, первенствах, выставках)</w:t>
      </w:r>
      <w:r w:rsidRPr="00320411">
        <w:t>, приобретении авиа- и железнодорожных билетов, билетов для проезда на автотранспорте между поселениями в границах муниципального района; 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:rsidR="00320411" w:rsidRPr="00320411" w:rsidRDefault="00320411" w:rsidP="00320411">
      <w:pPr>
        <w:pStyle w:val="ab"/>
        <w:jc w:val="both"/>
      </w:pPr>
      <w:r w:rsidRPr="00320411">
        <w:t xml:space="preserve">9.2.2. В размере до 30 процентов суммы договора (муниципального контракта), но не более 30 процентов лимитов бюджетных обязательств, по соответствующему коду бюджетной классификации Российской Федерации,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</w:t>
      </w:r>
      <w:r w:rsidRPr="00320411">
        <w:lastRenderedPageBreak/>
        <w:t>ограничением общей суммы авансирования - не более 70 процентов суммы договора (муниципального контракта) - по договорам (муниципальным контрактам) на выполнение работ по строительству, реконструкции и капитальному ремонту объектов муниципальной собственности поселения.</w:t>
      </w:r>
    </w:p>
    <w:p w:rsidR="00320411" w:rsidRPr="00320411" w:rsidRDefault="00320411" w:rsidP="00320411">
      <w:pPr>
        <w:pStyle w:val="ab"/>
        <w:jc w:val="both"/>
      </w:pPr>
      <w:r w:rsidRPr="00320411">
        <w:t xml:space="preserve">9.2.3. В размере до 30 процентов суммы договора (муниципального контракта), но не более 30 процентов лимитов бюджетных обязательств по соответствующему коду бюджетной классификации Российской Федерации, - по остальным договорам (муниципальным контрактам)если иное не предусмотрено законодательством Российской Федерации. </w:t>
      </w:r>
    </w:p>
    <w:p w:rsidR="00320411" w:rsidRPr="00320411" w:rsidRDefault="00320411" w:rsidP="00320411">
      <w:pPr>
        <w:pStyle w:val="ab"/>
        <w:jc w:val="both"/>
      </w:pPr>
      <w:r w:rsidRPr="00320411">
        <w:t>9.2.4. Ежемесячные авансовые платежи в размере  70 процентов от стоимости договорного объема потребления электрической энергии в месяц по  договорам ( муниципальным контрактам) на поставку электроэнергии.</w:t>
      </w:r>
    </w:p>
    <w:p w:rsidR="00320411" w:rsidRPr="00320411" w:rsidRDefault="00320411" w:rsidP="00320411">
      <w:pPr>
        <w:pStyle w:val="ab"/>
        <w:jc w:val="both"/>
      </w:pPr>
      <w:r w:rsidRPr="00320411">
        <w:t>9.2.5. Ежемесячные авансовые платежи в размере 20 процентов стоимости оказанных услуг предыдущего периода по договорам (муниципальным контрактам) за услуги электросвязи.</w:t>
      </w:r>
    </w:p>
    <w:p w:rsidR="00320411" w:rsidRPr="00320411" w:rsidRDefault="00320411" w:rsidP="00320411">
      <w:pPr>
        <w:pStyle w:val="ab"/>
        <w:jc w:val="both"/>
      </w:pPr>
      <w:r w:rsidRPr="00320411">
        <w:t>9.2.6. Ежемесячные авансовые платежи в размере 30 процентов от плановой стоимости контрактного месячного объема газа по договорам 9</w:t>
      </w:r>
      <w:r w:rsidR="00BE4036">
        <w:t xml:space="preserve"> </w:t>
      </w:r>
      <w:r w:rsidRPr="00320411">
        <w:t>муниципальным контрактам) на поставку газа.</w:t>
      </w:r>
    </w:p>
    <w:p w:rsidR="00320411" w:rsidRPr="00320411" w:rsidRDefault="00962822" w:rsidP="00320411">
      <w:pPr>
        <w:pStyle w:val="ab"/>
        <w:jc w:val="both"/>
      </w:pPr>
      <w:r>
        <w:t xml:space="preserve">         </w:t>
      </w:r>
      <w:r w:rsidR="00320411" w:rsidRPr="00320411">
        <w:t>10. Органы, осуществляющие функции и полномочия учредителя в отношении муниципальных бюджетных учреждений,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пунктом 9 настоящего постановления для получателя средств бюджета поселения.</w:t>
      </w:r>
    </w:p>
    <w:p w:rsidR="00320411" w:rsidRPr="00320411" w:rsidRDefault="00962822" w:rsidP="00320411">
      <w:pPr>
        <w:pStyle w:val="ab"/>
        <w:jc w:val="both"/>
      </w:pPr>
      <w:r>
        <w:t xml:space="preserve">          </w:t>
      </w:r>
      <w:r w:rsidR="00320411" w:rsidRPr="00320411">
        <w:t>11. Установить, что в 2017 году не допускается:</w:t>
      </w:r>
    </w:p>
    <w:p w:rsidR="00320411" w:rsidRPr="00320411" w:rsidRDefault="00962822" w:rsidP="00320411">
      <w:pPr>
        <w:pStyle w:val="ab"/>
        <w:jc w:val="both"/>
      </w:pPr>
      <w:r>
        <w:t xml:space="preserve">     </w:t>
      </w:r>
      <w:r w:rsidR="00320411" w:rsidRPr="00320411">
        <w:t>принятие после 1 декабря 2017 года  в пределах соответствующих лимитов бюджетных обязательств, доведенных в установленном порядке на 2017 год, бюджетных обязательств, возникающих из муниципальных контрактов (договоров), предусматривающих условие об исполнении в 2017 году денежного обязательства получателя средств бюджета по выплате авансовых платежей, оплате поставленных товаров,  выполненных (оказанных услуг), срок исполнения которого превышает один месяц;</w:t>
      </w:r>
    </w:p>
    <w:p w:rsidR="00320411" w:rsidRPr="00320411" w:rsidRDefault="00962822" w:rsidP="00320411">
      <w:pPr>
        <w:pStyle w:val="ab"/>
        <w:jc w:val="both"/>
      </w:pPr>
      <w:r>
        <w:t xml:space="preserve">      </w:t>
      </w:r>
      <w:r w:rsidR="00320411" w:rsidRPr="00320411">
        <w:t>уменьшение утвержденных в установленном порядке лимитов бюджетных обязательств на выплату социального обеспечения дополнительных гарантий муниципальным служащим и на уплату начислений на выплаты по оплате труда главных распорядителей средств бюджета в целях увеличения лимитов бюджетных обязательств, предусмотренных 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 труда на выплату денежного содержания лиц, замещающих муниципальные должности поселения, и муниципальных служащих поселения.</w:t>
      </w:r>
    </w:p>
    <w:p w:rsidR="00320411" w:rsidRPr="00320411" w:rsidRDefault="00962822" w:rsidP="00320411">
      <w:pPr>
        <w:pStyle w:val="ab"/>
        <w:jc w:val="both"/>
      </w:pPr>
      <w:r>
        <w:t xml:space="preserve">            </w:t>
      </w:r>
      <w:r w:rsidR="00320411" w:rsidRPr="00320411">
        <w:t>12. Сектору осуществлять контроль за  возвратом в областной бюджет неиспользованных по состоя</w:t>
      </w:r>
      <w:r>
        <w:t xml:space="preserve">нию на </w:t>
      </w:r>
      <w:r w:rsidR="00320411" w:rsidRPr="00320411">
        <w:t xml:space="preserve">1 января 2017 г. остатков целевых межбюджетных </w:t>
      </w:r>
      <w:r w:rsidR="00320411" w:rsidRPr="00320411">
        <w:lastRenderedPageBreak/>
        <w:t xml:space="preserve">трансфертов в срок, установленный </w:t>
      </w:r>
      <w:hyperlink r:id="rId10" w:history="1">
        <w:r w:rsidR="00320411" w:rsidRPr="00320411">
          <w:rPr>
            <w:rStyle w:val="af0"/>
            <w:szCs w:val="28"/>
          </w:rPr>
          <w:t>абзацем первым пункта 5 статьи 242</w:t>
        </w:r>
      </w:hyperlink>
      <w:r w:rsidR="00320411" w:rsidRPr="00320411">
        <w:t xml:space="preserve"> Бюджетного кодекса Российской Федерации.</w:t>
      </w:r>
    </w:p>
    <w:p w:rsidR="00320411" w:rsidRPr="00320411" w:rsidRDefault="004F24B9" w:rsidP="00320411">
      <w:pPr>
        <w:pStyle w:val="ab"/>
        <w:jc w:val="both"/>
      </w:pPr>
      <w:r>
        <w:t xml:space="preserve">            </w:t>
      </w:r>
      <w:r w:rsidR="00320411" w:rsidRPr="00320411">
        <w:t>13. Постановление вступает в силу со дня его подписания и распространяется на правоотношения, возникшие с 1 января 2017 г.</w:t>
      </w:r>
    </w:p>
    <w:p w:rsidR="00320411" w:rsidRPr="00320411" w:rsidRDefault="00320411" w:rsidP="00320411">
      <w:pPr>
        <w:pStyle w:val="ab"/>
        <w:jc w:val="both"/>
      </w:pPr>
    </w:p>
    <w:p w:rsidR="00CC0012" w:rsidRDefault="00CC0012" w:rsidP="0032041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0012" w:rsidRDefault="00CC0012" w:rsidP="00F11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4B9" w:rsidRDefault="004F24B9" w:rsidP="00F11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4B9" w:rsidRDefault="004F24B9" w:rsidP="00F11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4B9" w:rsidRDefault="004F24B9" w:rsidP="00F11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012" w:rsidRDefault="00BE4036" w:rsidP="00CC0012">
      <w:pPr>
        <w:pStyle w:val="ad"/>
        <w:rPr>
          <w:b/>
          <w:sz w:val="28"/>
          <w:szCs w:val="28"/>
        </w:rPr>
      </w:pPr>
      <w:r>
        <w:rPr>
          <w:sz w:val="28"/>
          <w:szCs w:val="28"/>
        </w:rPr>
        <w:t xml:space="preserve"> Глава Администрации Зазерского  </w:t>
      </w:r>
      <w:r w:rsidR="00CC0012">
        <w:rPr>
          <w:sz w:val="28"/>
          <w:szCs w:val="28"/>
        </w:rPr>
        <w:t xml:space="preserve">        </w:t>
      </w:r>
    </w:p>
    <w:p w:rsidR="00CC0012" w:rsidRPr="008114E2" w:rsidRDefault="00CC0012" w:rsidP="00CC0012">
      <w:pPr>
        <w:pStyle w:val="ad"/>
      </w:pPr>
      <w:r>
        <w:rPr>
          <w:sz w:val="28"/>
          <w:szCs w:val="28"/>
        </w:rPr>
        <w:t xml:space="preserve">сельского  поселения                                                        </w:t>
      </w:r>
      <w:r w:rsidR="004F24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BE4036">
        <w:rPr>
          <w:sz w:val="28"/>
          <w:szCs w:val="28"/>
        </w:rPr>
        <w:t xml:space="preserve">Ю.И.Артеменко </w:t>
      </w:r>
    </w:p>
    <w:p w:rsidR="00CC0012" w:rsidRPr="008114E2" w:rsidRDefault="00CC0012" w:rsidP="00CC0012">
      <w:pPr>
        <w:pStyle w:val="ad"/>
      </w:pPr>
    </w:p>
    <w:p w:rsidR="00CC0012" w:rsidRDefault="00CC0012" w:rsidP="00F11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012" w:rsidRDefault="00CC0012" w:rsidP="00F11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012" w:rsidRPr="00CC0012" w:rsidRDefault="00CC0012" w:rsidP="00F11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C0012" w:rsidRPr="00CC0012" w:rsidSect="00A15A3B">
      <w:footerReference w:type="even" r:id="rId11"/>
      <w:footerReference w:type="default" r:id="rId12"/>
      <w:pgSz w:w="11906" w:h="16838"/>
      <w:pgMar w:top="426" w:right="566" w:bottom="184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78D" w:rsidRDefault="0022378D">
      <w:pPr>
        <w:spacing w:after="0" w:line="240" w:lineRule="auto"/>
      </w:pPr>
      <w:r>
        <w:separator/>
      </w:r>
    </w:p>
  </w:endnote>
  <w:endnote w:type="continuationSeparator" w:id="1">
    <w:p w:rsidR="0022378D" w:rsidRDefault="0022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5" w:rsidRDefault="00CE2C60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3A4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3A45" w:rsidRDefault="00963A4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5" w:rsidRDefault="00CE2C60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3A4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1D9C">
      <w:rPr>
        <w:rStyle w:val="a8"/>
        <w:noProof/>
      </w:rPr>
      <w:t>6</w:t>
    </w:r>
    <w:r>
      <w:rPr>
        <w:rStyle w:val="a8"/>
      </w:rPr>
      <w:fldChar w:fldCharType="end"/>
    </w:r>
  </w:p>
  <w:p w:rsidR="00963A45" w:rsidRDefault="00963A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78D" w:rsidRDefault="0022378D">
      <w:pPr>
        <w:spacing w:after="0" w:line="240" w:lineRule="auto"/>
      </w:pPr>
      <w:r>
        <w:separator/>
      </w:r>
    </w:p>
  </w:footnote>
  <w:footnote w:type="continuationSeparator" w:id="1">
    <w:p w:rsidR="0022378D" w:rsidRDefault="00223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8058E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1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00672C"/>
    <w:multiLevelType w:val="hybridMultilevel"/>
    <w:tmpl w:val="9AF4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505B8"/>
    <w:multiLevelType w:val="hybridMultilevel"/>
    <w:tmpl w:val="B70A82FC"/>
    <w:lvl w:ilvl="0" w:tplc="5150F5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57F"/>
    <w:rsid w:val="00010EF0"/>
    <w:rsid w:val="0001237C"/>
    <w:rsid w:val="00014E6D"/>
    <w:rsid w:val="000474ED"/>
    <w:rsid w:val="00051B8D"/>
    <w:rsid w:val="00087F86"/>
    <w:rsid w:val="000A114B"/>
    <w:rsid w:val="000A49CD"/>
    <w:rsid w:val="000C01C5"/>
    <w:rsid w:val="000C558A"/>
    <w:rsid w:val="000E20FD"/>
    <w:rsid w:val="00106350"/>
    <w:rsid w:val="00110165"/>
    <w:rsid w:val="00142324"/>
    <w:rsid w:val="00146B49"/>
    <w:rsid w:val="00172349"/>
    <w:rsid w:val="0017317C"/>
    <w:rsid w:val="00184B0A"/>
    <w:rsid w:val="00185D4A"/>
    <w:rsid w:val="001966A8"/>
    <w:rsid w:val="001A74EE"/>
    <w:rsid w:val="001B3728"/>
    <w:rsid w:val="001F6C3A"/>
    <w:rsid w:val="0021072A"/>
    <w:rsid w:val="002110D1"/>
    <w:rsid w:val="00215E75"/>
    <w:rsid w:val="00216C25"/>
    <w:rsid w:val="0022378D"/>
    <w:rsid w:val="00237862"/>
    <w:rsid w:val="00271674"/>
    <w:rsid w:val="00285B77"/>
    <w:rsid w:val="002A76B0"/>
    <w:rsid w:val="002C0EB5"/>
    <w:rsid w:val="002F0C4B"/>
    <w:rsid w:val="002F3F9D"/>
    <w:rsid w:val="002F66C5"/>
    <w:rsid w:val="00320411"/>
    <w:rsid w:val="003600C3"/>
    <w:rsid w:val="0039395D"/>
    <w:rsid w:val="003A2BCF"/>
    <w:rsid w:val="003B6015"/>
    <w:rsid w:val="0042233A"/>
    <w:rsid w:val="00452CEC"/>
    <w:rsid w:val="0046655B"/>
    <w:rsid w:val="004826AF"/>
    <w:rsid w:val="004954AB"/>
    <w:rsid w:val="004D54E9"/>
    <w:rsid w:val="004E4240"/>
    <w:rsid w:val="004E45F5"/>
    <w:rsid w:val="004F24B9"/>
    <w:rsid w:val="004F6F1B"/>
    <w:rsid w:val="00511C4B"/>
    <w:rsid w:val="0052680A"/>
    <w:rsid w:val="00550937"/>
    <w:rsid w:val="00574834"/>
    <w:rsid w:val="005A2C13"/>
    <w:rsid w:val="005C3C15"/>
    <w:rsid w:val="005D6F99"/>
    <w:rsid w:val="005F4412"/>
    <w:rsid w:val="006010D5"/>
    <w:rsid w:val="00602001"/>
    <w:rsid w:val="006067A5"/>
    <w:rsid w:val="0062181D"/>
    <w:rsid w:val="0066427F"/>
    <w:rsid w:val="00676633"/>
    <w:rsid w:val="006A197D"/>
    <w:rsid w:val="006A4AEB"/>
    <w:rsid w:val="006B1B37"/>
    <w:rsid w:val="006C3F33"/>
    <w:rsid w:val="006C510D"/>
    <w:rsid w:val="006D3650"/>
    <w:rsid w:val="006D36B2"/>
    <w:rsid w:val="006E30B6"/>
    <w:rsid w:val="006E6528"/>
    <w:rsid w:val="0070321A"/>
    <w:rsid w:val="007120E4"/>
    <w:rsid w:val="00730A8D"/>
    <w:rsid w:val="007330F4"/>
    <w:rsid w:val="00774775"/>
    <w:rsid w:val="007838AD"/>
    <w:rsid w:val="00785A1C"/>
    <w:rsid w:val="007B3E59"/>
    <w:rsid w:val="007B5B68"/>
    <w:rsid w:val="00823157"/>
    <w:rsid w:val="00851CF3"/>
    <w:rsid w:val="00884656"/>
    <w:rsid w:val="00885FD9"/>
    <w:rsid w:val="008A6460"/>
    <w:rsid w:val="008B3343"/>
    <w:rsid w:val="008C6C12"/>
    <w:rsid w:val="008D383C"/>
    <w:rsid w:val="008D6CDB"/>
    <w:rsid w:val="008F6302"/>
    <w:rsid w:val="009179D3"/>
    <w:rsid w:val="009563EA"/>
    <w:rsid w:val="00962822"/>
    <w:rsid w:val="00963A45"/>
    <w:rsid w:val="00971AB3"/>
    <w:rsid w:val="00982E91"/>
    <w:rsid w:val="009835A8"/>
    <w:rsid w:val="00984BAF"/>
    <w:rsid w:val="00993490"/>
    <w:rsid w:val="009E1DB2"/>
    <w:rsid w:val="009E32FF"/>
    <w:rsid w:val="00A15A3B"/>
    <w:rsid w:val="00A3433E"/>
    <w:rsid w:val="00A45D76"/>
    <w:rsid w:val="00A9457F"/>
    <w:rsid w:val="00AA3463"/>
    <w:rsid w:val="00AA4F4D"/>
    <w:rsid w:val="00AA5B8D"/>
    <w:rsid w:val="00AB7E66"/>
    <w:rsid w:val="00AB7FB8"/>
    <w:rsid w:val="00AF6F85"/>
    <w:rsid w:val="00B4627B"/>
    <w:rsid w:val="00B671FF"/>
    <w:rsid w:val="00B705D1"/>
    <w:rsid w:val="00BA03E3"/>
    <w:rsid w:val="00BA19BF"/>
    <w:rsid w:val="00BA412D"/>
    <w:rsid w:val="00BC27D7"/>
    <w:rsid w:val="00BE4036"/>
    <w:rsid w:val="00C12C9E"/>
    <w:rsid w:val="00C20BAD"/>
    <w:rsid w:val="00C407A1"/>
    <w:rsid w:val="00C44396"/>
    <w:rsid w:val="00C50A25"/>
    <w:rsid w:val="00C54ECB"/>
    <w:rsid w:val="00C65F2A"/>
    <w:rsid w:val="00C8394E"/>
    <w:rsid w:val="00CC0012"/>
    <w:rsid w:val="00CD7D26"/>
    <w:rsid w:val="00CE2C60"/>
    <w:rsid w:val="00D00D8F"/>
    <w:rsid w:val="00D43052"/>
    <w:rsid w:val="00D5319D"/>
    <w:rsid w:val="00D6055F"/>
    <w:rsid w:val="00D64465"/>
    <w:rsid w:val="00D64B49"/>
    <w:rsid w:val="00D71DE9"/>
    <w:rsid w:val="00D7348B"/>
    <w:rsid w:val="00D86514"/>
    <w:rsid w:val="00D91D9C"/>
    <w:rsid w:val="00DD3426"/>
    <w:rsid w:val="00DF026E"/>
    <w:rsid w:val="00E537C8"/>
    <w:rsid w:val="00E761FE"/>
    <w:rsid w:val="00E77818"/>
    <w:rsid w:val="00EB3EFC"/>
    <w:rsid w:val="00EC30A7"/>
    <w:rsid w:val="00EE2F41"/>
    <w:rsid w:val="00F051A5"/>
    <w:rsid w:val="00F11F1C"/>
    <w:rsid w:val="00F15F95"/>
    <w:rsid w:val="00F22949"/>
    <w:rsid w:val="00F31C0B"/>
    <w:rsid w:val="00F346A9"/>
    <w:rsid w:val="00F475D1"/>
    <w:rsid w:val="00F51E4E"/>
    <w:rsid w:val="00F5666A"/>
    <w:rsid w:val="00F800DE"/>
    <w:rsid w:val="00F824F2"/>
    <w:rsid w:val="00FA56D2"/>
    <w:rsid w:val="00FA6D11"/>
    <w:rsid w:val="00FD46C9"/>
    <w:rsid w:val="00FE3AC7"/>
    <w:rsid w:val="00F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63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74EE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7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5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2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2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1A74E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List Paragraph"/>
    <w:basedOn w:val="a"/>
    <w:uiPriority w:val="34"/>
    <w:qFormat/>
    <w:rsid w:val="00BC27D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C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C27D7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0A1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C407A1"/>
    <w:rPr>
      <w:rFonts w:ascii="Cambria" w:eastAsia="Times New Roman" w:hAnsi="Cambria" w:cs="Times New Roman"/>
      <w:color w:val="243F60"/>
    </w:rPr>
  </w:style>
  <w:style w:type="paragraph" w:styleId="a7">
    <w:name w:val="No Spacing"/>
    <w:uiPriority w:val="1"/>
    <w:qFormat/>
    <w:rsid w:val="00C407A1"/>
    <w:rPr>
      <w:rFonts w:eastAsia="Calibri"/>
      <w:sz w:val="22"/>
      <w:szCs w:val="22"/>
      <w:lang w:eastAsia="en-US"/>
    </w:rPr>
  </w:style>
  <w:style w:type="character" w:styleId="a8">
    <w:name w:val="page number"/>
    <w:basedOn w:val="a0"/>
    <w:rsid w:val="00C65F2A"/>
  </w:style>
  <w:style w:type="paragraph" w:styleId="a9">
    <w:name w:val="footer"/>
    <w:basedOn w:val="a"/>
    <w:link w:val="aa"/>
    <w:uiPriority w:val="99"/>
    <w:rsid w:val="00C65F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C65F2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Subtitle"/>
    <w:basedOn w:val="a"/>
    <w:link w:val="ac"/>
    <w:qFormat/>
    <w:rsid w:val="00C65F2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C65F2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2F0C4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DF02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9563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Body Text"/>
    <w:basedOn w:val="a"/>
    <w:link w:val="ae"/>
    <w:rsid w:val="00014E6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14E6D"/>
    <w:rPr>
      <w:rFonts w:ascii="Times New Roman" w:hAnsi="Times New Roman"/>
      <w:sz w:val="24"/>
      <w:szCs w:val="24"/>
    </w:rPr>
  </w:style>
  <w:style w:type="paragraph" w:customStyle="1" w:styleId="CM12">
    <w:name w:val="CM12"/>
    <w:basedOn w:val="Default"/>
    <w:next w:val="Default"/>
    <w:rsid w:val="00C50A25"/>
    <w:pPr>
      <w:widowControl w:val="0"/>
      <w:spacing w:after="418"/>
    </w:pPr>
    <w:rPr>
      <w:rFonts w:ascii="Times-New-Roman,Bold" w:eastAsia="Times New Roman" w:hAnsi="Times-New-Roman,Bold" w:cs="Times-New-Roman,Bold"/>
      <w:color w:val="auto"/>
      <w:lang w:eastAsia="ru-RU"/>
    </w:rPr>
  </w:style>
  <w:style w:type="paragraph" w:customStyle="1" w:styleId="CM13">
    <w:name w:val="CM13"/>
    <w:basedOn w:val="Default"/>
    <w:next w:val="Default"/>
    <w:rsid w:val="00C50A25"/>
    <w:pPr>
      <w:widowControl w:val="0"/>
      <w:spacing w:after="700"/>
    </w:pPr>
    <w:rPr>
      <w:rFonts w:ascii="Times-New-Roman,Bold" w:eastAsia="Times New Roman" w:hAnsi="Times-New-Roman,Bold" w:cs="Times-New-Roman,Bold"/>
      <w:color w:val="auto"/>
      <w:lang w:eastAsia="ru-RU"/>
    </w:rPr>
  </w:style>
  <w:style w:type="paragraph" w:customStyle="1" w:styleId="CM15">
    <w:name w:val="CM15"/>
    <w:basedOn w:val="Default"/>
    <w:next w:val="Default"/>
    <w:rsid w:val="00C50A25"/>
    <w:pPr>
      <w:widowControl w:val="0"/>
      <w:spacing w:after="150"/>
    </w:pPr>
    <w:rPr>
      <w:rFonts w:ascii="Times-New-Roman,Bold" w:eastAsia="Times New Roman" w:hAnsi="Times-New-Roman,Bold" w:cs="Times-New-Roman,Bold"/>
      <w:color w:val="auto"/>
      <w:lang w:eastAsia="ru-RU"/>
    </w:rPr>
  </w:style>
  <w:style w:type="character" w:styleId="af">
    <w:name w:val="Strong"/>
    <w:qFormat/>
    <w:rsid w:val="00C50A25"/>
    <w:rPr>
      <w:b/>
      <w:bCs/>
    </w:rPr>
  </w:style>
  <w:style w:type="paragraph" w:customStyle="1" w:styleId="ConsPlusTitle">
    <w:name w:val="ConsPlusTitle"/>
    <w:rsid w:val="00C50A25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3">
    <w:name w:val="Основной текст (3)_"/>
    <w:basedOn w:val="a0"/>
    <w:link w:val="30"/>
    <w:uiPriority w:val="99"/>
    <w:locked/>
    <w:rsid w:val="00963A45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63A45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styleId="af0">
    <w:name w:val="Hyperlink"/>
    <w:uiPriority w:val="99"/>
    <w:unhideWhenUsed/>
    <w:rsid w:val="0070321A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CC00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001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208FEB3267E0735682DFAD9B0CC94907F678FFCA3A8C0C575D9715C3A771A635E20D22C92uBZ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2DFAD9B0CC94907F678FFCA3A8C0C575D9715C3A771A635E20D22C92uBZ5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F8558CDF57505B8A9BC0713BC7D199ABC59D8A82F94D8B0BA0117DB0C9268A21CDA0410FD7Dc0b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5138A1DB6D0197D627974757FEDEDE0CCBB88FCF2D65A514E3EF21A08127FADD472224263Cz21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Links>
    <vt:vector size="24" baseType="variant"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10</cp:revision>
  <cp:lastPrinted>2017-04-14T07:58:00Z</cp:lastPrinted>
  <dcterms:created xsi:type="dcterms:W3CDTF">2017-03-10T08:37:00Z</dcterms:created>
  <dcterms:modified xsi:type="dcterms:W3CDTF">2017-04-14T07:59:00Z</dcterms:modified>
</cp:coreProperties>
</file>